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3F" w:rsidRPr="00EF6239" w:rsidRDefault="00D94DBB" w:rsidP="0092213F">
      <w:pPr>
        <w:pStyle w:val="Ttulo"/>
        <w:tabs>
          <w:tab w:val="left" w:pos="851"/>
        </w:tabs>
        <w:jc w:val="right"/>
        <w:rPr>
          <w:rFonts w:ascii="Garamond" w:hAnsi="Garamond"/>
        </w:rPr>
      </w:pPr>
      <w:r w:rsidRPr="00EF6239">
        <w:rPr>
          <w:rFonts w:ascii="Garamond" w:hAnsi="Garamond"/>
          <w:b w:val="0"/>
          <w:i/>
          <w:sz w:val="22"/>
          <w:u w:val="none"/>
        </w:rPr>
        <w:t>ESP.: 2018/AI/03/163</w:t>
      </w:r>
    </w:p>
    <w:p w:rsidR="00282FB6" w:rsidRPr="00EF6239" w:rsidRDefault="00853D4F" w:rsidP="00315BFF">
      <w:pPr>
        <w:pStyle w:val="Ttulo"/>
        <w:tabs>
          <w:tab w:val="left" w:pos="851"/>
        </w:tabs>
        <w:rPr>
          <w:rFonts w:ascii="Garamond" w:hAnsi="Garamond"/>
          <w:b w:val="0"/>
          <w:sz w:val="24"/>
        </w:rPr>
      </w:pPr>
      <w:r>
        <w:rPr>
          <w:rFonts w:ascii="Garamond" w:hAnsi="Garamond"/>
        </w:rPr>
        <w:t>UDAL</w:t>
      </w:r>
      <w:r w:rsidR="0042791E">
        <w:rPr>
          <w:rFonts w:ascii="Garamond" w:hAnsi="Garamond"/>
        </w:rPr>
        <w:t>A</w:t>
      </w:r>
      <w:r w:rsidR="00282FB6" w:rsidRPr="00EF6239">
        <w:rPr>
          <w:rFonts w:ascii="Garamond" w:hAnsi="Garamond"/>
        </w:rPr>
        <w:t>REN OSOKO BILKURA</w:t>
      </w:r>
    </w:p>
    <w:p w:rsidR="00282FB6" w:rsidRPr="00EF6239" w:rsidRDefault="00DB0DE2">
      <w:pPr>
        <w:pStyle w:val="Subttulo"/>
        <w:rPr>
          <w:rFonts w:ascii="Garamond" w:hAnsi="Garamond"/>
        </w:rPr>
      </w:pPr>
      <w:r w:rsidRPr="00EF6239">
        <w:rPr>
          <w:rFonts w:ascii="Garamond" w:hAnsi="Garamond"/>
        </w:rPr>
        <w:t>2018ko maiatzaren 31ko ohiko bilkura</w:t>
      </w:r>
    </w:p>
    <w:p w:rsidR="00282FB6" w:rsidRPr="00EF6239" w:rsidRDefault="00282FB6" w:rsidP="0092213F">
      <w:pPr>
        <w:pStyle w:val="Subttulo"/>
        <w:jc w:val="right"/>
        <w:rPr>
          <w:rFonts w:ascii="Garamond" w:hAnsi="Garamond"/>
          <w:b w:val="0"/>
          <w:i/>
          <w:sz w:val="22"/>
          <w:u w:val="none"/>
          <w:lang w:val="es-ES"/>
        </w:rPr>
      </w:pPr>
    </w:p>
    <w:tbl>
      <w:tblPr>
        <w:tblW w:w="9142"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4314"/>
        <w:gridCol w:w="4828"/>
      </w:tblGrid>
      <w:tr w:rsidR="00282FB6" w:rsidRPr="00EF6239" w:rsidTr="00315BFF">
        <w:trPr>
          <w:trHeight w:val="8110"/>
        </w:trPr>
        <w:tc>
          <w:tcPr>
            <w:tcW w:w="4314" w:type="dxa"/>
            <w:tcBorders>
              <w:top w:val="nil"/>
              <w:left w:val="nil"/>
              <w:bottom w:val="single" w:sz="4" w:space="0" w:color="auto"/>
              <w:right w:val="single" w:sz="4" w:space="0" w:color="auto"/>
            </w:tcBorders>
          </w:tcPr>
          <w:p w:rsidR="00282FB6" w:rsidRPr="00EF6239" w:rsidRDefault="00282FB6">
            <w:pPr>
              <w:pStyle w:val="Ttulo5"/>
              <w:rPr>
                <w:rFonts w:ascii="Garamond" w:hAnsi="Garamond"/>
              </w:rPr>
            </w:pPr>
            <w:r w:rsidRPr="00EF6239">
              <w:rPr>
                <w:rFonts w:ascii="Garamond" w:hAnsi="Garamond"/>
              </w:rPr>
              <w:t>BERTARATUTAKOAK</w:t>
            </w:r>
          </w:p>
          <w:p w:rsidR="00282FB6" w:rsidRPr="00EF6239" w:rsidRDefault="00282FB6">
            <w:pPr>
              <w:tabs>
                <w:tab w:val="left" w:pos="1134"/>
              </w:tabs>
              <w:rPr>
                <w:rFonts w:ascii="Garamond" w:hAnsi="Garamond"/>
                <w:b/>
                <w:sz w:val="16"/>
                <w:u w:val="single"/>
                <w:lang w:val="es-ES"/>
              </w:rPr>
            </w:pPr>
          </w:p>
          <w:p w:rsidR="00282FB6" w:rsidRPr="00EF6239" w:rsidRDefault="00282FB6">
            <w:pPr>
              <w:tabs>
                <w:tab w:val="left" w:pos="1134"/>
              </w:tabs>
              <w:rPr>
                <w:rFonts w:ascii="Garamond" w:hAnsi="Garamond"/>
                <w:b/>
                <w:sz w:val="16"/>
                <w:u w:val="single"/>
              </w:rPr>
            </w:pPr>
            <w:r w:rsidRPr="00EF6239">
              <w:rPr>
                <w:rFonts w:ascii="Garamond" w:hAnsi="Garamond"/>
                <w:b/>
                <w:sz w:val="16"/>
                <w:u w:val="single"/>
              </w:rPr>
              <w:t>ALKATE-UDALBURUA </w:t>
            </w:r>
          </w:p>
          <w:p w:rsidR="00282FB6" w:rsidRPr="00EF6239" w:rsidRDefault="00282FB6">
            <w:pPr>
              <w:tabs>
                <w:tab w:val="left" w:pos="1134"/>
              </w:tabs>
              <w:rPr>
                <w:rFonts w:ascii="Garamond" w:hAnsi="Garamond"/>
                <w:sz w:val="16"/>
              </w:rPr>
            </w:pPr>
            <w:r w:rsidRPr="00EF6239">
              <w:rPr>
                <w:rFonts w:ascii="Garamond" w:hAnsi="Garamond"/>
                <w:sz w:val="16"/>
                <w:szCs w:val="22"/>
              </w:rPr>
              <w:t>Mª CARMEN URBIETA GONZÁLEZ</w:t>
            </w:r>
          </w:p>
          <w:p w:rsidR="00282FB6" w:rsidRPr="00EF6239" w:rsidRDefault="00282FB6">
            <w:pPr>
              <w:tabs>
                <w:tab w:val="left" w:pos="1134"/>
              </w:tabs>
              <w:rPr>
                <w:rFonts w:ascii="Garamond" w:hAnsi="Garamond"/>
                <w:sz w:val="16"/>
                <w:lang w:val="es-ES"/>
              </w:rPr>
            </w:pPr>
          </w:p>
          <w:p w:rsidR="00FB7A99" w:rsidRPr="00EF6239" w:rsidRDefault="00FB7A99" w:rsidP="00FB7A99">
            <w:pPr>
              <w:tabs>
                <w:tab w:val="left" w:pos="1134"/>
              </w:tabs>
              <w:rPr>
                <w:rFonts w:ascii="Garamond" w:hAnsi="Garamond"/>
                <w:b/>
                <w:sz w:val="16"/>
                <w:u w:val="single"/>
              </w:rPr>
            </w:pPr>
            <w:r w:rsidRPr="00EF6239">
              <w:rPr>
                <w:rFonts w:ascii="Garamond" w:hAnsi="Garamond"/>
                <w:b/>
                <w:sz w:val="16"/>
                <w:u w:val="single"/>
              </w:rPr>
              <w:t>ZINEGOTZIAK</w:t>
            </w:r>
          </w:p>
          <w:p w:rsidR="00FB7A99" w:rsidRPr="00EF6239" w:rsidRDefault="00FB7A99" w:rsidP="00FB7A99">
            <w:pPr>
              <w:tabs>
                <w:tab w:val="left" w:pos="1134"/>
              </w:tabs>
              <w:rPr>
                <w:rFonts w:ascii="Garamond" w:hAnsi="Garamond"/>
                <w:sz w:val="16"/>
              </w:rPr>
            </w:pPr>
            <w:r w:rsidRPr="00EF6239">
              <w:rPr>
                <w:rFonts w:ascii="Garamond" w:hAnsi="Garamond"/>
                <w:b/>
                <w:sz w:val="16"/>
                <w:u w:val="single"/>
              </w:rPr>
              <w:t>Euzko Abertzaleak</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sz w:val="16"/>
                <w:szCs w:val="22"/>
              </w:rPr>
              <w:t>IBAN RODRÍGUEZ ETXEBARRIA</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sz w:val="16"/>
                <w:szCs w:val="22"/>
              </w:rPr>
              <w:t>ESTIBALIZ BILBAO LARRONDO</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sz w:val="16"/>
                <w:szCs w:val="22"/>
              </w:rPr>
              <w:t>FCO. JAVIER ATXA ARRIZABALAGA (1)</w:t>
            </w:r>
          </w:p>
          <w:p w:rsidR="00FB7A99" w:rsidRPr="00EF6239" w:rsidRDefault="00FB7A99" w:rsidP="00FB7A99">
            <w:pPr>
              <w:tabs>
                <w:tab w:val="left" w:pos="1134"/>
                <w:tab w:val="left" w:leader="dot" w:pos="7371"/>
              </w:tabs>
              <w:rPr>
                <w:rFonts w:ascii="Garamond" w:hAnsi="Garamond"/>
                <w:i/>
                <w:sz w:val="16"/>
                <w:szCs w:val="22"/>
              </w:rPr>
            </w:pPr>
            <w:r w:rsidRPr="00EF6239">
              <w:rPr>
                <w:rFonts w:ascii="Garamond" w:hAnsi="Garamond"/>
                <w:sz w:val="16"/>
                <w:szCs w:val="22"/>
              </w:rPr>
              <w:t>IKER AGIRRE BARTZENA (2)</w:t>
            </w:r>
          </w:p>
          <w:p w:rsidR="004E16F9" w:rsidRPr="00EF6239" w:rsidRDefault="004E16F9" w:rsidP="004E16F9">
            <w:pPr>
              <w:tabs>
                <w:tab w:val="left" w:pos="1134"/>
                <w:tab w:val="left" w:leader="dot" w:pos="7371"/>
              </w:tabs>
              <w:rPr>
                <w:rFonts w:ascii="Garamond" w:hAnsi="Garamond"/>
                <w:sz w:val="16"/>
                <w:szCs w:val="22"/>
              </w:rPr>
            </w:pPr>
            <w:r w:rsidRPr="00EF6239">
              <w:rPr>
                <w:rFonts w:ascii="Garamond" w:hAnsi="Garamond"/>
                <w:sz w:val="16"/>
                <w:szCs w:val="22"/>
              </w:rPr>
              <w:t>IDOIA BLASCO CUEVA</w:t>
            </w:r>
          </w:p>
          <w:p w:rsidR="00B575B0" w:rsidRPr="00EF6239" w:rsidRDefault="00B575B0" w:rsidP="00B575B0">
            <w:pPr>
              <w:tabs>
                <w:tab w:val="left" w:leader="dot" w:pos="7371"/>
              </w:tabs>
              <w:rPr>
                <w:rFonts w:ascii="Garamond" w:hAnsi="Garamond"/>
                <w:sz w:val="16"/>
                <w:szCs w:val="22"/>
              </w:rPr>
            </w:pPr>
            <w:r w:rsidRPr="00EF6239">
              <w:rPr>
                <w:rFonts w:ascii="Garamond" w:hAnsi="Garamond"/>
                <w:sz w:val="16"/>
                <w:szCs w:val="22"/>
              </w:rPr>
              <w:t xml:space="preserve">XABIER LOSANTOS OMAR  </w:t>
            </w:r>
          </w:p>
          <w:p w:rsidR="00F64F13" w:rsidRPr="00EF6239" w:rsidRDefault="00F64F13" w:rsidP="00F64F13">
            <w:pPr>
              <w:tabs>
                <w:tab w:val="left" w:pos="1134"/>
                <w:tab w:val="left" w:leader="dot" w:pos="7371"/>
              </w:tabs>
              <w:rPr>
                <w:rFonts w:ascii="Garamond" w:hAnsi="Garamond"/>
                <w:sz w:val="16"/>
                <w:szCs w:val="22"/>
              </w:rPr>
            </w:pPr>
            <w:r w:rsidRPr="00EF6239">
              <w:rPr>
                <w:rFonts w:ascii="Garamond" w:hAnsi="Garamond"/>
                <w:sz w:val="16"/>
                <w:szCs w:val="22"/>
              </w:rPr>
              <w:t>ARANTXA DIAZ DE JUNGITU TUDANKA</w:t>
            </w:r>
          </w:p>
          <w:p w:rsidR="0081305F" w:rsidRPr="00EF6239" w:rsidRDefault="00247F92" w:rsidP="0081305F">
            <w:pPr>
              <w:tabs>
                <w:tab w:val="left" w:pos="1134"/>
                <w:tab w:val="left" w:leader="dot" w:pos="7371"/>
              </w:tabs>
              <w:rPr>
                <w:rFonts w:ascii="Garamond" w:hAnsi="Garamond"/>
                <w:sz w:val="16"/>
                <w:szCs w:val="22"/>
              </w:rPr>
            </w:pPr>
            <w:r w:rsidRPr="00EF6239">
              <w:rPr>
                <w:rFonts w:ascii="Garamond" w:hAnsi="Garamond"/>
                <w:sz w:val="16"/>
                <w:szCs w:val="22"/>
              </w:rPr>
              <w:t>DIONI ANDRES BLANCO (3)</w:t>
            </w:r>
          </w:p>
          <w:p w:rsidR="00FB7A99" w:rsidRPr="00EF6239" w:rsidRDefault="00FB7A99" w:rsidP="00FB7A99">
            <w:pPr>
              <w:pStyle w:val="Ttulo4"/>
              <w:rPr>
                <w:rFonts w:ascii="Garamond" w:hAnsi="Garamond"/>
              </w:rPr>
            </w:pPr>
            <w:r w:rsidRPr="00EF6239">
              <w:rPr>
                <w:rFonts w:ascii="Garamond" w:hAnsi="Garamond"/>
              </w:rPr>
              <w:t>Esnatu Leioa</w:t>
            </w:r>
          </w:p>
          <w:p w:rsidR="00FB7A99" w:rsidRPr="00EF6239" w:rsidRDefault="00FB7A99" w:rsidP="00FB7A99">
            <w:pPr>
              <w:pStyle w:val="Ttulo4"/>
              <w:rPr>
                <w:rFonts w:ascii="Garamond" w:hAnsi="Garamond"/>
                <w:b w:val="0"/>
                <w:u w:val="none"/>
              </w:rPr>
            </w:pPr>
            <w:r w:rsidRPr="00EF6239">
              <w:rPr>
                <w:rFonts w:ascii="Garamond" w:hAnsi="Garamond"/>
                <w:b w:val="0"/>
                <w:u w:val="none"/>
              </w:rPr>
              <w:t xml:space="preserve">RUBEN BELANDIA FRADEJAS </w:t>
            </w:r>
          </w:p>
          <w:p w:rsidR="001B4DFD" w:rsidRPr="00EF6239" w:rsidRDefault="00474B0F" w:rsidP="001B4DFD">
            <w:pPr>
              <w:pStyle w:val="Ttulo4"/>
              <w:rPr>
                <w:rFonts w:ascii="Garamond" w:hAnsi="Garamond"/>
                <w:b w:val="0"/>
                <w:u w:val="none"/>
              </w:rPr>
            </w:pPr>
            <w:r w:rsidRPr="00EF6239">
              <w:rPr>
                <w:rFonts w:ascii="Garamond" w:hAnsi="Garamond"/>
                <w:b w:val="0"/>
                <w:u w:val="none"/>
              </w:rPr>
              <w:t xml:space="preserve">DESIREÉ ORTIZ DE URBINA MARÍN </w:t>
            </w:r>
          </w:p>
          <w:p w:rsidR="001B4DFD" w:rsidRPr="00EF6239" w:rsidRDefault="001B4DFD" w:rsidP="001B4DFD">
            <w:pPr>
              <w:pStyle w:val="Ttulo4"/>
              <w:rPr>
                <w:rFonts w:ascii="Garamond" w:hAnsi="Garamond"/>
                <w:b w:val="0"/>
                <w:u w:val="none"/>
              </w:rPr>
            </w:pPr>
            <w:r w:rsidRPr="00EF6239">
              <w:rPr>
                <w:rFonts w:ascii="Garamond" w:hAnsi="Garamond"/>
                <w:b w:val="0"/>
                <w:u w:val="none"/>
              </w:rPr>
              <w:t>Mª DOLORES LOZANO MUÑOZ</w:t>
            </w:r>
          </w:p>
          <w:p w:rsidR="00F05BA4" w:rsidRPr="00EF6239" w:rsidRDefault="00F05BA4" w:rsidP="00F05BA4">
            <w:pPr>
              <w:pStyle w:val="Ttulo4"/>
              <w:rPr>
                <w:rFonts w:ascii="Garamond" w:hAnsi="Garamond"/>
                <w:b w:val="0"/>
                <w:u w:val="none"/>
              </w:rPr>
            </w:pPr>
            <w:r w:rsidRPr="00EF6239">
              <w:rPr>
                <w:rFonts w:ascii="Garamond" w:hAnsi="Garamond"/>
                <w:b w:val="0"/>
                <w:u w:val="none"/>
              </w:rPr>
              <w:t xml:space="preserve">JOSE IGNACIO VICENTE MARTÍNEZ </w:t>
            </w:r>
          </w:p>
          <w:p w:rsidR="00FB7A99" w:rsidRPr="00EF6239" w:rsidRDefault="00FB7A99" w:rsidP="00FB7A99">
            <w:pPr>
              <w:pStyle w:val="Ttulo4"/>
              <w:rPr>
                <w:rFonts w:ascii="Garamond" w:hAnsi="Garamond"/>
              </w:rPr>
            </w:pPr>
            <w:r w:rsidRPr="00EF6239">
              <w:rPr>
                <w:rFonts w:ascii="Garamond" w:hAnsi="Garamond"/>
              </w:rPr>
              <w:t>EH-Bildu Leioa:</w:t>
            </w:r>
          </w:p>
          <w:p w:rsidR="004E16F9" w:rsidRPr="00EF6239" w:rsidRDefault="004E16F9" w:rsidP="004E16F9">
            <w:pPr>
              <w:tabs>
                <w:tab w:val="left" w:pos="1134"/>
                <w:tab w:val="left" w:leader="dot" w:pos="7371"/>
              </w:tabs>
              <w:rPr>
                <w:rFonts w:ascii="Garamond" w:hAnsi="Garamond"/>
                <w:sz w:val="16"/>
                <w:szCs w:val="22"/>
              </w:rPr>
            </w:pPr>
            <w:r w:rsidRPr="00EF6239">
              <w:rPr>
                <w:rFonts w:ascii="Garamond" w:hAnsi="Garamond"/>
                <w:sz w:val="16"/>
                <w:szCs w:val="22"/>
              </w:rPr>
              <w:t>JOKIN UGARTE EGURROLA</w:t>
            </w:r>
          </w:p>
          <w:p w:rsidR="00F55AF7" w:rsidRPr="00EF6239" w:rsidRDefault="00F55AF7" w:rsidP="00F55AF7">
            <w:pPr>
              <w:tabs>
                <w:tab w:val="left" w:pos="1134"/>
                <w:tab w:val="left" w:leader="dot" w:pos="7371"/>
              </w:tabs>
              <w:rPr>
                <w:rFonts w:ascii="Garamond" w:hAnsi="Garamond"/>
                <w:sz w:val="16"/>
                <w:szCs w:val="22"/>
              </w:rPr>
            </w:pPr>
            <w:r w:rsidRPr="00EF6239">
              <w:rPr>
                <w:rFonts w:ascii="Garamond" w:hAnsi="Garamond"/>
                <w:sz w:val="16"/>
                <w:szCs w:val="22"/>
              </w:rPr>
              <w:t>ARITZ TELLITU ZABALA</w:t>
            </w:r>
          </w:p>
          <w:p w:rsidR="00520ED7" w:rsidRPr="00EF6239" w:rsidRDefault="00520ED7" w:rsidP="00520ED7">
            <w:pPr>
              <w:tabs>
                <w:tab w:val="left" w:pos="1134"/>
                <w:tab w:val="left" w:leader="dot" w:pos="7371"/>
              </w:tabs>
              <w:rPr>
                <w:rFonts w:ascii="Garamond" w:hAnsi="Garamond"/>
                <w:sz w:val="16"/>
                <w:szCs w:val="22"/>
              </w:rPr>
            </w:pPr>
            <w:r w:rsidRPr="00EF6239">
              <w:rPr>
                <w:rFonts w:ascii="Garamond" w:hAnsi="Garamond"/>
                <w:sz w:val="16"/>
                <w:szCs w:val="22"/>
              </w:rPr>
              <w:t xml:space="preserve">NAIARA GOIRIENA ZILLONIZ </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b/>
                <w:bCs w:val="0"/>
                <w:sz w:val="16"/>
                <w:szCs w:val="22"/>
                <w:u w:val="single"/>
              </w:rPr>
              <w:t>Euskal Sozialistak</w:t>
            </w:r>
            <w:r w:rsidRPr="00EF6239">
              <w:rPr>
                <w:rFonts w:ascii="Garamond" w:hAnsi="Garamond"/>
                <w:sz w:val="16"/>
                <w:szCs w:val="22"/>
              </w:rPr>
              <w:t>:</w:t>
            </w:r>
          </w:p>
          <w:p w:rsidR="00FB7A99" w:rsidRPr="00EF6239" w:rsidRDefault="00FB7A99" w:rsidP="00FB7A99">
            <w:pPr>
              <w:tabs>
                <w:tab w:val="left" w:pos="1134"/>
                <w:tab w:val="left" w:leader="dot" w:pos="7371"/>
              </w:tabs>
              <w:rPr>
                <w:rFonts w:ascii="Garamond" w:hAnsi="Garamond"/>
                <w:color w:val="000000"/>
                <w:sz w:val="16"/>
                <w:szCs w:val="22"/>
              </w:rPr>
            </w:pPr>
            <w:r w:rsidRPr="00EF6239">
              <w:rPr>
                <w:rFonts w:ascii="Garamond" w:hAnsi="Garamond"/>
                <w:color w:val="000000"/>
                <w:sz w:val="16"/>
                <w:szCs w:val="22"/>
              </w:rPr>
              <w:t>JUAN CARLOS MARTÍNEZ LLAMAZARES (4)</w:t>
            </w:r>
          </w:p>
          <w:p w:rsidR="00FB7A99" w:rsidRPr="00EF6239" w:rsidRDefault="00FB7A99" w:rsidP="00977AE4">
            <w:pPr>
              <w:tabs>
                <w:tab w:val="left" w:pos="1134"/>
                <w:tab w:val="left" w:leader="dot" w:pos="7371"/>
              </w:tabs>
              <w:rPr>
                <w:rFonts w:ascii="Garamond" w:hAnsi="Garamond"/>
                <w:color w:val="000000"/>
                <w:sz w:val="16"/>
                <w:szCs w:val="22"/>
              </w:rPr>
            </w:pPr>
            <w:r w:rsidRPr="00EF6239">
              <w:rPr>
                <w:rFonts w:ascii="Garamond" w:hAnsi="Garamond"/>
                <w:color w:val="000000"/>
                <w:sz w:val="16"/>
                <w:szCs w:val="22"/>
              </w:rPr>
              <w:t>ENARA DIEZ OYARZUN</w:t>
            </w:r>
          </w:p>
          <w:p w:rsidR="00FB7A99" w:rsidRPr="00EF6239" w:rsidRDefault="00FB7A99" w:rsidP="00977AE4">
            <w:pPr>
              <w:tabs>
                <w:tab w:val="left" w:pos="1134"/>
                <w:tab w:val="left" w:leader="dot" w:pos="7371"/>
              </w:tabs>
              <w:rPr>
                <w:rFonts w:ascii="Garamond" w:hAnsi="Garamond"/>
                <w:sz w:val="16"/>
                <w:szCs w:val="22"/>
              </w:rPr>
            </w:pPr>
            <w:r w:rsidRPr="00EF6239">
              <w:rPr>
                <w:rFonts w:ascii="Garamond" w:hAnsi="Garamond"/>
                <w:sz w:val="16"/>
                <w:szCs w:val="22"/>
              </w:rPr>
              <w:t>ALFONSO LÓPEZ AREVALILLO</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b/>
                <w:bCs w:val="0"/>
                <w:sz w:val="16"/>
                <w:szCs w:val="22"/>
                <w:u w:val="single"/>
              </w:rPr>
              <w:t>Leioako Alderdi Popularra</w:t>
            </w:r>
            <w:r w:rsidRPr="00EF6239">
              <w:rPr>
                <w:rFonts w:ascii="Garamond" w:hAnsi="Garamond"/>
                <w:sz w:val="16"/>
                <w:szCs w:val="22"/>
              </w:rPr>
              <w:t>:</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sz w:val="16"/>
                <w:szCs w:val="22"/>
              </w:rPr>
              <w:t xml:space="preserve">XABIER OLABARRIETA ARNAIZ </w:t>
            </w:r>
          </w:p>
          <w:p w:rsidR="00FB7A99" w:rsidRPr="00EF6239" w:rsidRDefault="00FB7A99" w:rsidP="00FB7A99">
            <w:pPr>
              <w:tabs>
                <w:tab w:val="left" w:pos="1134"/>
                <w:tab w:val="left" w:leader="dot" w:pos="7371"/>
              </w:tabs>
              <w:rPr>
                <w:rFonts w:ascii="Garamond" w:hAnsi="Garamond"/>
                <w:sz w:val="16"/>
                <w:szCs w:val="22"/>
              </w:rPr>
            </w:pPr>
            <w:r w:rsidRPr="00EF6239">
              <w:rPr>
                <w:rFonts w:ascii="Garamond" w:hAnsi="Garamond"/>
                <w:sz w:val="16"/>
                <w:szCs w:val="22"/>
              </w:rPr>
              <w:t>JAZAEL MARTÍNEZ ESTEBAN</w:t>
            </w:r>
          </w:p>
          <w:p w:rsidR="00282FB6" w:rsidRPr="00EF6239" w:rsidRDefault="00282FB6">
            <w:pPr>
              <w:tabs>
                <w:tab w:val="left" w:pos="1134"/>
                <w:tab w:val="left" w:leader="dot" w:pos="7371"/>
              </w:tabs>
              <w:rPr>
                <w:rFonts w:ascii="Garamond" w:hAnsi="Garamond"/>
                <w:sz w:val="16"/>
                <w:szCs w:val="22"/>
                <w:lang w:val="es-ES"/>
              </w:rPr>
            </w:pPr>
          </w:p>
          <w:p w:rsidR="00282FB6" w:rsidRPr="00EF6239" w:rsidRDefault="004A75DE">
            <w:pPr>
              <w:tabs>
                <w:tab w:val="left" w:pos="1134"/>
                <w:tab w:val="left" w:leader="dot" w:pos="7371"/>
              </w:tabs>
              <w:rPr>
                <w:rFonts w:ascii="Garamond" w:hAnsi="Garamond"/>
                <w:b/>
                <w:bCs w:val="0"/>
                <w:sz w:val="16"/>
                <w:szCs w:val="22"/>
                <w:u w:val="single"/>
              </w:rPr>
            </w:pPr>
            <w:r w:rsidRPr="00EF6239">
              <w:rPr>
                <w:rFonts w:ascii="Garamond" w:hAnsi="Garamond"/>
                <w:b/>
                <w:bCs w:val="0"/>
                <w:sz w:val="16"/>
                <w:szCs w:val="22"/>
                <w:u w:val="single"/>
              </w:rPr>
              <w:t>EZ DA BERTARATU / EZ DA BERTARATU, ARRAZOIA AZALDUTA:</w:t>
            </w:r>
          </w:p>
          <w:p w:rsidR="004A75DE" w:rsidRPr="00EF6239" w:rsidRDefault="004A75DE">
            <w:pPr>
              <w:tabs>
                <w:tab w:val="left" w:pos="1134"/>
                <w:tab w:val="left" w:leader="dot" w:pos="7371"/>
              </w:tabs>
              <w:rPr>
                <w:rFonts w:ascii="Garamond" w:hAnsi="Garamond"/>
                <w:sz w:val="16"/>
                <w:szCs w:val="22"/>
                <w:lang w:val="es-ES"/>
              </w:rPr>
            </w:pPr>
          </w:p>
          <w:p w:rsidR="00282FB6" w:rsidRPr="00EF6239" w:rsidRDefault="00282FB6">
            <w:pPr>
              <w:tabs>
                <w:tab w:val="left" w:pos="1134"/>
                <w:tab w:val="left" w:leader="dot" w:pos="7371"/>
              </w:tabs>
              <w:rPr>
                <w:rFonts w:ascii="Garamond" w:hAnsi="Garamond"/>
                <w:b/>
                <w:sz w:val="16"/>
                <w:u w:val="single"/>
              </w:rPr>
            </w:pPr>
            <w:r w:rsidRPr="00EF6239">
              <w:rPr>
                <w:rFonts w:ascii="Garamond" w:hAnsi="Garamond"/>
                <w:b/>
                <w:sz w:val="16"/>
                <w:u w:val="single"/>
              </w:rPr>
              <w:t>EUSKARA ITZULTZAILEA</w:t>
            </w:r>
          </w:p>
          <w:p w:rsidR="00282FB6" w:rsidRPr="00EF6239" w:rsidRDefault="00FB7A99">
            <w:pPr>
              <w:tabs>
                <w:tab w:val="left" w:pos="1134"/>
                <w:tab w:val="left" w:leader="dot" w:pos="7371"/>
              </w:tabs>
              <w:rPr>
                <w:rFonts w:ascii="Garamond" w:hAnsi="Garamond"/>
                <w:bCs w:val="0"/>
                <w:sz w:val="16"/>
                <w:szCs w:val="22"/>
              </w:rPr>
            </w:pPr>
            <w:r w:rsidRPr="00EF6239">
              <w:rPr>
                <w:rFonts w:ascii="Garamond" w:hAnsi="Garamond"/>
                <w:bCs w:val="0"/>
                <w:sz w:val="16"/>
              </w:rPr>
              <w:t>XABIER PAYÁ JN.</w:t>
            </w:r>
          </w:p>
          <w:p w:rsidR="00282FB6" w:rsidRPr="00EF6239" w:rsidRDefault="00282FB6">
            <w:pPr>
              <w:pStyle w:val="Encabezado"/>
              <w:tabs>
                <w:tab w:val="clear" w:pos="4252"/>
                <w:tab w:val="clear" w:pos="8504"/>
                <w:tab w:val="left" w:pos="1134"/>
              </w:tabs>
              <w:rPr>
                <w:rFonts w:ascii="Garamond" w:hAnsi="Garamond"/>
                <w:sz w:val="20"/>
                <w:lang w:val="es-ES"/>
              </w:rPr>
            </w:pPr>
          </w:p>
          <w:p w:rsidR="00282FB6" w:rsidRPr="00EF6239" w:rsidRDefault="001B4DFD">
            <w:pPr>
              <w:pStyle w:val="Encabezado"/>
              <w:tabs>
                <w:tab w:val="clear" w:pos="4252"/>
                <w:tab w:val="clear" w:pos="8504"/>
                <w:tab w:val="left" w:pos="1134"/>
              </w:tabs>
              <w:rPr>
                <w:rFonts w:ascii="Garamond" w:hAnsi="Garamond"/>
                <w:b/>
                <w:bCs w:val="0"/>
                <w:sz w:val="16"/>
                <w:u w:val="single"/>
              </w:rPr>
            </w:pPr>
            <w:r w:rsidRPr="00EF6239">
              <w:rPr>
                <w:rFonts w:ascii="Garamond" w:hAnsi="Garamond"/>
                <w:b/>
                <w:bCs w:val="0"/>
                <w:sz w:val="16"/>
                <w:u w:val="single"/>
              </w:rPr>
              <w:t>KONTU-HARTZAILEA</w:t>
            </w:r>
          </w:p>
          <w:p w:rsidR="00282FB6" w:rsidRPr="00EF6239" w:rsidRDefault="00282FB6">
            <w:pPr>
              <w:pStyle w:val="Encabezado"/>
              <w:tabs>
                <w:tab w:val="clear" w:pos="4252"/>
                <w:tab w:val="clear" w:pos="8504"/>
                <w:tab w:val="left" w:pos="1134"/>
              </w:tabs>
              <w:rPr>
                <w:rFonts w:ascii="Garamond" w:hAnsi="Garamond"/>
                <w:sz w:val="20"/>
              </w:rPr>
            </w:pPr>
            <w:r w:rsidRPr="00EF6239">
              <w:rPr>
                <w:rFonts w:ascii="Garamond" w:hAnsi="Garamond"/>
                <w:sz w:val="16"/>
              </w:rPr>
              <w:t>EIDER SARRIA GUTIERREZ AND.</w:t>
            </w:r>
          </w:p>
          <w:p w:rsidR="00282FB6" w:rsidRPr="00EF6239" w:rsidRDefault="00282FB6">
            <w:pPr>
              <w:pStyle w:val="Encabezado"/>
              <w:tabs>
                <w:tab w:val="clear" w:pos="4252"/>
                <w:tab w:val="clear" w:pos="8504"/>
                <w:tab w:val="left" w:pos="1134"/>
              </w:tabs>
              <w:rPr>
                <w:rFonts w:ascii="Garamond" w:hAnsi="Garamond"/>
                <w:sz w:val="16"/>
                <w:lang w:val="es-ES"/>
              </w:rPr>
            </w:pPr>
          </w:p>
          <w:p w:rsidR="00282FB6" w:rsidRPr="00EF6239" w:rsidRDefault="00DC26C3">
            <w:pPr>
              <w:pStyle w:val="Encabezado"/>
              <w:tabs>
                <w:tab w:val="clear" w:pos="4252"/>
                <w:tab w:val="clear" w:pos="8504"/>
                <w:tab w:val="left" w:pos="1134"/>
              </w:tabs>
              <w:rPr>
                <w:rFonts w:ascii="Garamond" w:hAnsi="Garamond"/>
                <w:b/>
                <w:sz w:val="16"/>
                <w:u w:val="single"/>
              </w:rPr>
            </w:pPr>
            <w:r w:rsidRPr="00EF6239">
              <w:rPr>
                <w:rFonts w:ascii="Garamond" w:hAnsi="Garamond"/>
                <w:b/>
                <w:sz w:val="16"/>
                <w:u w:val="single"/>
              </w:rPr>
              <w:t>IDAZKARITZA</w:t>
            </w:r>
          </w:p>
          <w:p w:rsidR="00282FB6" w:rsidRPr="00EF6239" w:rsidRDefault="00BB3F46">
            <w:pPr>
              <w:pStyle w:val="Encabezado"/>
              <w:tabs>
                <w:tab w:val="clear" w:pos="4252"/>
                <w:tab w:val="clear" w:pos="8504"/>
                <w:tab w:val="left" w:pos="1134"/>
              </w:tabs>
              <w:rPr>
                <w:rFonts w:ascii="Garamond" w:hAnsi="Garamond"/>
                <w:bCs w:val="0"/>
                <w:sz w:val="16"/>
              </w:rPr>
            </w:pPr>
            <w:r w:rsidRPr="00EF6239">
              <w:rPr>
                <w:rFonts w:ascii="Garamond" w:hAnsi="Garamond"/>
                <w:bCs w:val="0"/>
                <w:sz w:val="16"/>
              </w:rPr>
              <w:t>CHIARA CAMARÓN PACHECO AND.</w:t>
            </w:r>
          </w:p>
          <w:p w:rsidR="000104AB" w:rsidRPr="00EF6239" w:rsidRDefault="000104AB">
            <w:pPr>
              <w:pStyle w:val="Encabezado"/>
              <w:tabs>
                <w:tab w:val="clear" w:pos="4252"/>
                <w:tab w:val="clear" w:pos="8504"/>
                <w:tab w:val="left" w:pos="1134"/>
              </w:tabs>
              <w:rPr>
                <w:rFonts w:ascii="Garamond" w:hAnsi="Garamond"/>
                <w:bCs w:val="0"/>
                <w:sz w:val="16"/>
                <w:lang w:val="es-ES"/>
              </w:rPr>
            </w:pPr>
          </w:p>
          <w:p w:rsidR="004B6668" w:rsidRPr="00EF6239" w:rsidRDefault="004B6668" w:rsidP="004B6668">
            <w:pPr>
              <w:pStyle w:val="Encabezado"/>
              <w:numPr>
                <w:ilvl w:val="0"/>
                <w:numId w:val="40"/>
              </w:numPr>
              <w:tabs>
                <w:tab w:val="clear" w:pos="4252"/>
                <w:tab w:val="clear" w:pos="8504"/>
                <w:tab w:val="left" w:pos="284"/>
              </w:tabs>
              <w:ind w:left="284" w:hanging="218"/>
              <w:rPr>
                <w:rFonts w:ascii="Garamond" w:hAnsi="Garamond"/>
                <w:bCs w:val="0"/>
                <w:sz w:val="16"/>
              </w:rPr>
            </w:pPr>
            <w:r w:rsidRPr="00EF6239">
              <w:rPr>
                <w:rFonts w:ascii="Garamond" w:hAnsi="Garamond"/>
                <w:bCs w:val="0"/>
                <w:sz w:val="16"/>
              </w:rPr>
              <w:t>19:58an sartu da, 10. puntua eztabaidatzen aritu direnean.</w:t>
            </w:r>
          </w:p>
          <w:p w:rsidR="004B6668" w:rsidRPr="00EF6239" w:rsidRDefault="004B6668" w:rsidP="004B6668">
            <w:pPr>
              <w:pStyle w:val="Encabezado"/>
              <w:numPr>
                <w:ilvl w:val="0"/>
                <w:numId w:val="40"/>
              </w:numPr>
              <w:tabs>
                <w:tab w:val="clear" w:pos="4252"/>
                <w:tab w:val="clear" w:pos="8504"/>
                <w:tab w:val="left" w:pos="284"/>
              </w:tabs>
              <w:ind w:left="284" w:hanging="218"/>
              <w:rPr>
                <w:rFonts w:ascii="Garamond" w:hAnsi="Garamond"/>
                <w:bCs w:val="0"/>
                <w:sz w:val="16"/>
              </w:rPr>
            </w:pPr>
            <w:r w:rsidRPr="00EF6239">
              <w:rPr>
                <w:rFonts w:ascii="Garamond" w:hAnsi="Garamond"/>
                <w:bCs w:val="0"/>
                <w:sz w:val="16"/>
              </w:rPr>
              <w:t>19:10ean sartu da, 3. puntuko bozketa egin aurretik.</w:t>
            </w:r>
          </w:p>
          <w:p w:rsidR="004B6668" w:rsidRPr="00EF6239" w:rsidRDefault="00F512FA" w:rsidP="004B6668">
            <w:pPr>
              <w:pStyle w:val="Encabezado"/>
              <w:numPr>
                <w:ilvl w:val="0"/>
                <w:numId w:val="40"/>
              </w:numPr>
              <w:tabs>
                <w:tab w:val="clear" w:pos="4252"/>
                <w:tab w:val="clear" w:pos="8504"/>
                <w:tab w:val="left" w:pos="284"/>
              </w:tabs>
              <w:ind w:left="284" w:hanging="218"/>
              <w:rPr>
                <w:rFonts w:ascii="Garamond" w:hAnsi="Garamond"/>
                <w:bCs w:val="0"/>
                <w:color w:val="000000"/>
                <w:sz w:val="16"/>
              </w:rPr>
            </w:pPr>
            <w:r w:rsidRPr="00EF6239">
              <w:rPr>
                <w:rFonts w:ascii="Garamond" w:hAnsi="Garamond"/>
                <w:bCs w:val="0"/>
                <w:color w:val="000000"/>
                <w:sz w:val="16"/>
              </w:rPr>
              <w:t>20:10ean joan da, 11. puntua eztabaidatzen aritu direnean.</w:t>
            </w:r>
          </w:p>
          <w:p w:rsidR="00F512FA" w:rsidRPr="00EF6239" w:rsidRDefault="00F512FA" w:rsidP="004B6668">
            <w:pPr>
              <w:pStyle w:val="Encabezado"/>
              <w:numPr>
                <w:ilvl w:val="0"/>
                <w:numId w:val="40"/>
              </w:numPr>
              <w:tabs>
                <w:tab w:val="clear" w:pos="4252"/>
                <w:tab w:val="clear" w:pos="8504"/>
                <w:tab w:val="left" w:pos="284"/>
              </w:tabs>
              <w:ind w:left="284" w:hanging="218"/>
              <w:rPr>
                <w:rFonts w:ascii="Garamond" w:hAnsi="Garamond"/>
                <w:bCs w:val="0"/>
                <w:color w:val="000000"/>
                <w:sz w:val="16"/>
              </w:rPr>
            </w:pPr>
            <w:r w:rsidRPr="00EF6239">
              <w:rPr>
                <w:rFonts w:ascii="Garamond" w:hAnsi="Garamond"/>
                <w:bCs w:val="0"/>
                <w:color w:val="000000"/>
                <w:sz w:val="16"/>
              </w:rPr>
              <w:t>19:06an sartu da, 1. puntuko bozketa egin ondoren.</w:t>
            </w:r>
          </w:p>
          <w:p w:rsidR="0081305F" w:rsidRPr="00EF6239" w:rsidRDefault="0081305F" w:rsidP="00FA0924">
            <w:pPr>
              <w:pStyle w:val="Encabezado"/>
              <w:tabs>
                <w:tab w:val="clear" w:pos="4252"/>
                <w:tab w:val="clear" w:pos="8504"/>
                <w:tab w:val="left" w:pos="709"/>
              </w:tabs>
              <w:ind w:left="720"/>
              <w:rPr>
                <w:rFonts w:ascii="Garamond" w:hAnsi="Garamond"/>
                <w:i/>
                <w:sz w:val="18"/>
                <w:szCs w:val="18"/>
                <w:lang w:val="es-ES"/>
              </w:rPr>
            </w:pPr>
          </w:p>
        </w:tc>
        <w:tc>
          <w:tcPr>
            <w:tcW w:w="4828" w:type="dxa"/>
            <w:tcBorders>
              <w:top w:val="nil"/>
              <w:left w:val="single" w:sz="4" w:space="0" w:color="auto"/>
              <w:bottom w:val="nil"/>
              <w:right w:val="nil"/>
            </w:tcBorders>
          </w:tcPr>
          <w:p w:rsidR="00282FB6" w:rsidRPr="00EF6239" w:rsidRDefault="00282FB6">
            <w:pPr>
              <w:ind w:firstLine="708"/>
              <w:rPr>
                <w:rFonts w:ascii="Garamond" w:hAnsi="Garamond"/>
                <w:sz w:val="24"/>
              </w:rPr>
            </w:pPr>
            <w:r w:rsidRPr="00EF6239">
              <w:rPr>
                <w:rFonts w:ascii="Garamond" w:hAnsi="Garamond"/>
              </w:rPr>
              <w:tab/>
            </w:r>
            <w:r w:rsidRPr="00EF6239">
              <w:rPr>
                <w:rFonts w:ascii="Garamond" w:hAnsi="Garamond"/>
                <w:sz w:val="24"/>
              </w:rPr>
              <w:t xml:space="preserve">Leioako udaletxean, elizate honetako Udalbatzak osoko bilkura egin du bi mila eta hemezortziko maiatzaren hogeita hamaikan, hemeretziak eta bost minutuan. Buru izan da </w:t>
            </w:r>
            <w:r w:rsidRPr="00EF6239">
              <w:rPr>
                <w:rFonts w:ascii="Garamond" w:hAnsi="Garamond"/>
                <w:b/>
                <w:sz w:val="24"/>
              </w:rPr>
              <w:t>CARMEN URBIETA GONZALEZ alkate-udalburua</w:t>
            </w:r>
            <w:r w:rsidRPr="00EF6239">
              <w:rPr>
                <w:rFonts w:ascii="Garamond" w:hAnsi="Garamond"/>
                <w:sz w:val="24"/>
              </w:rPr>
              <w:t xml:space="preserve">, eta alboan agertzen diren zinegotziek parte hartu dute, zeinek Udalbatza izatez eta eskubidez osatzen duten kideen legezko gehiengoa osatu duten; </w:t>
            </w:r>
            <w:r w:rsidRPr="00EF6239">
              <w:rPr>
                <w:rFonts w:ascii="Garamond" w:hAnsi="Garamond"/>
                <w:b/>
                <w:sz w:val="24"/>
              </w:rPr>
              <w:t>CHIARA CAMARÓN PACHECO idazkari nagusia</w:t>
            </w:r>
            <w:r w:rsidRPr="00EF6239">
              <w:rPr>
                <w:rFonts w:ascii="Garamond" w:hAnsi="Garamond"/>
                <w:sz w:val="24"/>
              </w:rPr>
              <w:t>ren laguntza izan dute, eta helburua ohiko bilera egitea izan da, Tokiko Araubidearen Oinarriei buruzko apirilaren 2ko 7/85 Legearen 46.1. artikuluaren ondorioetarako. Alkate-udalburuak aldez aurretik dei egin die bertaratutakoei, lehen aipatutako legearen 21.1.c) artikuluarekin bat etorriz, eta Herritarrek Parte Hartzeko Leioako Araudi Organikoak, 2013ko ekainaren 27ko osoko bilkuraren erabakiz onetsi eta urte bereko irailaren 23ko 182 zenbakidun BAOn argitaratutakoak, 22. artikuluan eta ondorengoetan ezarritakoa betez.</w:t>
            </w:r>
          </w:p>
          <w:p w:rsidR="0081305F" w:rsidRPr="00EF6239" w:rsidRDefault="0081305F">
            <w:pPr>
              <w:ind w:firstLine="708"/>
              <w:rPr>
                <w:rFonts w:ascii="Garamond" w:hAnsi="Garamond"/>
                <w:sz w:val="24"/>
              </w:rPr>
            </w:pPr>
          </w:p>
          <w:p w:rsidR="00282FB6" w:rsidRPr="00EF6239" w:rsidRDefault="00282FB6">
            <w:pPr>
              <w:pStyle w:val="Encabezado"/>
              <w:tabs>
                <w:tab w:val="clear" w:pos="4252"/>
                <w:tab w:val="clear" w:pos="8504"/>
                <w:tab w:val="left" w:pos="435"/>
              </w:tabs>
              <w:rPr>
                <w:rFonts w:ascii="Garamond" w:hAnsi="Garamond"/>
                <w:sz w:val="24"/>
              </w:rPr>
            </w:pPr>
            <w:r w:rsidRPr="00EF6239">
              <w:rPr>
                <w:rFonts w:ascii="Garamond" w:hAnsi="Garamond"/>
                <w:sz w:val="24"/>
              </w:rPr>
              <w:tab/>
              <w:t>Aipatutako orduan, lehenengo deialdian, Udalburutzak ekitaldiari hasiera eman dio eta, jarraian, ohiko bilkura honen gai zerrendari heldu zaio:</w:t>
            </w:r>
          </w:p>
          <w:p w:rsidR="00977AE4" w:rsidRPr="00EF6239" w:rsidRDefault="00977AE4">
            <w:pPr>
              <w:pStyle w:val="Encabezado"/>
              <w:tabs>
                <w:tab w:val="clear" w:pos="4252"/>
                <w:tab w:val="clear" w:pos="8504"/>
                <w:tab w:val="left" w:pos="435"/>
              </w:tabs>
              <w:rPr>
                <w:rFonts w:ascii="Garamond" w:hAnsi="Garamond"/>
              </w:rPr>
            </w:pPr>
          </w:p>
        </w:tc>
      </w:tr>
    </w:tbl>
    <w:p w:rsidR="000E2272" w:rsidRPr="00EF6239" w:rsidRDefault="000E2272">
      <w:pPr>
        <w:tabs>
          <w:tab w:val="left" w:pos="851"/>
        </w:tabs>
        <w:rPr>
          <w:rFonts w:ascii="Garamond" w:hAnsi="Garamond"/>
        </w:rPr>
      </w:pPr>
      <w:r w:rsidRPr="00EF6239">
        <w:rPr>
          <w:rFonts w:ascii="Garamond" w:hAnsi="Garamond"/>
        </w:rPr>
        <w:tab/>
      </w:r>
    </w:p>
    <w:p w:rsidR="00282FB6" w:rsidRPr="00EF6239" w:rsidRDefault="00282FB6">
      <w:pPr>
        <w:tabs>
          <w:tab w:val="left" w:pos="851"/>
        </w:tabs>
        <w:jc w:val="center"/>
        <w:rPr>
          <w:rFonts w:ascii="Garamond" w:hAnsi="Garamond"/>
        </w:rPr>
      </w:pPr>
      <w:r w:rsidRPr="00EF6239">
        <w:rPr>
          <w:rFonts w:ascii="Garamond" w:hAnsi="Garamond"/>
          <w:b/>
          <w:sz w:val="28"/>
          <w:u w:val="single"/>
        </w:rPr>
        <w:t>I.- ERABAKITZEKOAK</w:t>
      </w:r>
    </w:p>
    <w:p w:rsidR="00282FB6" w:rsidRPr="00EF6239" w:rsidRDefault="00282FB6">
      <w:pPr>
        <w:pStyle w:val="Encabezado"/>
        <w:tabs>
          <w:tab w:val="clear" w:pos="4252"/>
          <w:tab w:val="clear" w:pos="8504"/>
        </w:tabs>
        <w:rPr>
          <w:rFonts w:ascii="Garamond" w:hAnsi="Garamond"/>
        </w:rPr>
      </w:pPr>
    </w:p>
    <w:p w:rsidR="008E6B3A" w:rsidRPr="00EF6239" w:rsidRDefault="00A31F49" w:rsidP="008E6B3A">
      <w:pPr>
        <w:pStyle w:val="Encabezado"/>
        <w:spacing w:before="120"/>
        <w:rPr>
          <w:rFonts w:ascii="Garamond" w:hAnsi="Garamond"/>
          <w:b/>
          <w:sz w:val="24"/>
          <w:u w:val="single"/>
        </w:rPr>
      </w:pPr>
      <w:r w:rsidRPr="00EF6239">
        <w:rPr>
          <w:rFonts w:ascii="Garamond" w:hAnsi="Garamond"/>
          <w:b/>
          <w:sz w:val="24"/>
        </w:rPr>
        <w:t xml:space="preserve">1.- </w:t>
      </w:r>
      <w:r w:rsidRPr="00EF6239">
        <w:rPr>
          <w:rFonts w:ascii="Garamond" w:hAnsi="Garamond"/>
          <w:b/>
          <w:sz w:val="24"/>
          <w:u w:val="single"/>
        </w:rPr>
        <w:t>HONAKO AKTA HAU ONESTEA:</w:t>
      </w:r>
    </w:p>
    <w:p w:rsidR="00F05BA4" w:rsidRPr="00EF6239" w:rsidRDefault="008E6B3A" w:rsidP="00F05BA4">
      <w:pPr>
        <w:tabs>
          <w:tab w:val="center" w:pos="4252"/>
          <w:tab w:val="right" w:pos="8504"/>
        </w:tabs>
        <w:ind w:left="426"/>
        <w:jc w:val="left"/>
        <w:rPr>
          <w:rFonts w:ascii="Garamond" w:hAnsi="Garamond"/>
          <w:bCs w:val="0"/>
          <w:sz w:val="24"/>
        </w:rPr>
      </w:pPr>
      <w:r w:rsidRPr="007E47A9">
        <w:rPr>
          <w:rFonts w:ascii="Garamond" w:hAnsi="Garamond"/>
          <w:bCs w:val="0"/>
          <w:sz w:val="24"/>
        </w:rPr>
        <w:t>- 2018-04-26ko ohiko osoko bilkura.</w:t>
      </w:r>
    </w:p>
    <w:p w:rsidR="000005CE" w:rsidRPr="007E47A9" w:rsidRDefault="000005CE" w:rsidP="0098189F">
      <w:pPr>
        <w:tabs>
          <w:tab w:val="left" w:pos="709"/>
        </w:tabs>
        <w:rPr>
          <w:rFonts w:ascii="Garamond" w:hAnsi="Garamond"/>
          <w:bCs w:val="0"/>
          <w:sz w:val="24"/>
        </w:rPr>
      </w:pPr>
    </w:p>
    <w:p w:rsidR="008E6B3A" w:rsidRPr="00EF6239" w:rsidRDefault="008E6B3A" w:rsidP="008E6B3A">
      <w:pPr>
        <w:pStyle w:val="Textoindependiente2"/>
        <w:tabs>
          <w:tab w:val="left" w:pos="709"/>
        </w:tabs>
        <w:overflowPunct/>
        <w:rPr>
          <w:rFonts w:ascii="Garamond" w:hAnsi="Garamond"/>
          <w:color w:val="auto"/>
          <w:sz w:val="24"/>
          <w:szCs w:val="24"/>
        </w:rPr>
      </w:pPr>
      <w:r w:rsidRPr="00EF6239">
        <w:rPr>
          <w:rFonts w:ascii="Garamond" w:hAnsi="Garamond"/>
          <w:color w:val="auto"/>
          <w:sz w:val="24"/>
          <w:szCs w:val="24"/>
        </w:rPr>
        <w:tab/>
        <w:t>Adierazi da onesteke zegoela aipatutako bilkuraren akta, eta Udalbatzari eman zaio onesteko.</w:t>
      </w:r>
      <w:r w:rsidR="00E30F16" w:rsidRPr="00EF6239">
        <w:br w:type="page"/>
      </w:r>
    </w:p>
    <w:p w:rsidR="008E6B3A" w:rsidRPr="00EF6239" w:rsidRDefault="008E6B3A" w:rsidP="008E6B3A">
      <w:pPr>
        <w:overflowPunct/>
        <w:spacing w:line="240" w:lineRule="atLeast"/>
        <w:jc w:val="center"/>
        <w:rPr>
          <w:rFonts w:ascii="Garamond" w:hAnsi="Garamond"/>
          <w:b/>
          <w:color w:val="000000"/>
          <w:sz w:val="24"/>
        </w:rPr>
      </w:pPr>
      <w:r w:rsidRPr="00EF6239">
        <w:rPr>
          <w:rFonts w:ascii="Garamond" w:hAnsi="Garamond"/>
          <w:b/>
          <w:color w:val="000000"/>
          <w:sz w:val="24"/>
        </w:rPr>
        <w:lastRenderedPageBreak/>
        <w:t>UDALBATZAREN ERABAKIA</w:t>
      </w:r>
    </w:p>
    <w:p w:rsidR="008E6B3A" w:rsidRPr="00EF6239" w:rsidRDefault="008E6B3A" w:rsidP="008E6B3A">
      <w:pPr>
        <w:overflowPunct/>
        <w:spacing w:line="240" w:lineRule="atLeast"/>
        <w:jc w:val="center"/>
        <w:rPr>
          <w:rFonts w:ascii="Garamond" w:hAnsi="Garamond"/>
          <w:b/>
          <w:color w:val="000000"/>
          <w:sz w:val="24"/>
        </w:rPr>
      </w:pPr>
    </w:p>
    <w:p w:rsidR="008E6B3A" w:rsidRPr="00EF6239" w:rsidRDefault="008E6B3A" w:rsidP="008E6B3A">
      <w:pPr>
        <w:tabs>
          <w:tab w:val="left" w:pos="1134"/>
        </w:tabs>
        <w:ind w:firstLine="709"/>
        <w:rPr>
          <w:rFonts w:ascii="Garamond" w:hAnsi="Garamond"/>
          <w:b/>
          <w:sz w:val="28"/>
          <w:szCs w:val="28"/>
          <w:u w:val="single"/>
        </w:rPr>
      </w:pPr>
      <w:r w:rsidRPr="00EF6239">
        <w:rPr>
          <w:rFonts w:ascii="Garamond" w:hAnsi="Garamond"/>
          <w:bCs w:val="0"/>
          <w:color w:val="000000"/>
          <w:sz w:val="24"/>
        </w:rPr>
        <w:t xml:space="preserve">Udalbatzak, bilkurara bertaratutako kide guztiek </w:t>
      </w:r>
      <w:r w:rsidRPr="00EF6239">
        <w:rPr>
          <w:rFonts w:ascii="Garamond" w:hAnsi="Garamond"/>
          <w:bCs w:val="0"/>
          <w:color w:val="000000"/>
          <w:sz w:val="24"/>
          <w:u w:val="single"/>
        </w:rPr>
        <w:t>aho batez</w:t>
      </w:r>
      <w:r w:rsidRPr="00EF6239">
        <w:rPr>
          <w:rFonts w:ascii="Garamond" w:hAnsi="Garamond"/>
          <w:bCs w:val="0"/>
          <w:color w:val="000000"/>
          <w:sz w:val="24"/>
        </w:rPr>
        <w:t xml:space="preserve"> hala erabaki baitzuten, 2018ko apirilaren 26an egindako osoko bilkurako akta onetsi zuen; horri buruzko oharrik ez zen egin.</w:t>
      </w:r>
    </w:p>
    <w:p w:rsidR="005E77EC" w:rsidRPr="00EF6239" w:rsidRDefault="005E77EC" w:rsidP="005E77EC">
      <w:pPr>
        <w:tabs>
          <w:tab w:val="left" w:pos="709"/>
        </w:tabs>
        <w:rPr>
          <w:rFonts w:ascii="Garamond" w:hAnsi="Garamond" w:cs="Garamond"/>
          <w:bCs w:val="0"/>
          <w:color w:val="000000"/>
          <w:sz w:val="24"/>
        </w:rPr>
      </w:pPr>
    </w:p>
    <w:p w:rsidR="00FA0924" w:rsidRPr="00EF6239" w:rsidRDefault="00FA0924" w:rsidP="005E77EC">
      <w:pPr>
        <w:tabs>
          <w:tab w:val="left" w:pos="709"/>
        </w:tabs>
        <w:rPr>
          <w:rFonts w:ascii="Garamond" w:hAnsi="Garamond" w:cs="Garamond"/>
          <w:b/>
          <w:bCs w:val="0"/>
          <w:color w:val="000000"/>
          <w:sz w:val="24"/>
          <w:u w:val="single"/>
        </w:rPr>
      </w:pPr>
    </w:p>
    <w:p w:rsidR="00842C0E" w:rsidRPr="00EF6239" w:rsidRDefault="00842C0E" w:rsidP="005E77EC">
      <w:pPr>
        <w:tabs>
          <w:tab w:val="left" w:pos="709"/>
        </w:tabs>
        <w:rPr>
          <w:rFonts w:ascii="Garamond" w:hAnsi="Garamond"/>
          <w:b/>
          <w:caps/>
          <w:sz w:val="24"/>
        </w:rPr>
      </w:pPr>
      <w:r w:rsidRPr="00EF6239">
        <w:rPr>
          <w:rFonts w:ascii="Garamond" w:hAnsi="Garamond"/>
          <w:b/>
          <w:sz w:val="24"/>
        </w:rPr>
        <w:t xml:space="preserve">2.- </w:t>
      </w:r>
      <w:r w:rsidRPr="00EF6239">
        <w:rPr>
          <w:rFonts w:ascii="Garamond" w:hAnsi="Garamond"/>
          <w:b/>
          <w:sz w:val="24"/>
          <w:u w:val="single"/>
        </w:rPr>
        <w:t>UDAL MUSIKA KONTSERBATORIOAREN ZERBITZUA ERABILTZEAGATIKO TASA ARAUTZEN DUEN ORDENANTZA FISKALA ALDATZEA</w:t>
      </w:r>
      <w:r w:rsidRPr="00EF6239">
        <w:rPr>
          <w:rFonts w:ascii="Garamond" w:hAnsi="Garamond"/>
          <w:b/>
          <w:sz w:val="24"/>
        </w:rPr>
        <w:t>:</w:t>
      </w:r>
    </w:p>
    <w:p w:rsidR="005436E8" w:rsidRPr="00EF6239" w:rsidRDefault="005436E8" w:rsidP="005E77EC">
      <w:pPr>
        <w:tabs>
          <w:tab w:val="left" w:pos="709"/>
        </w:tabs>
        <w:rPr>
          <w:rFonts w:ascii="Garamond" w:hAnsi="Garamond"/>
          <w:b/>
          <w:caps/>
          <w:sz w:val="24"/>
        </w:rPr>
      </w:pPr>
    </w:p>
    <w:p w:rsidR="00842C0E" w:rsidRPr="00EF6239" w:rsidRDefault="00842C0E" w:rsidP="00842C0E">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Udalbatzaren onespenaren menpe jarri zen 2018ko maiatzaren 22ko Ogasun, Ondare eta Kontuen Informazio Batzorde Berezian emandako 37. irizpena eta Soinu Atadia Udal Fundazio Publikoko Zuzendaritza Kontseiluak 2017ko abenduaren 21ean egindako proposamena (egiaztagiria espedientean jaso da).</w:t>
      </w:r>
    </w:p>
    <w:p w:rsidR="005436E8" w:rsidRPr="00EF6239" w:rsidRDefault="005436E8" w:rsidP="00842C0E">
      <w:pPr>
        <w:overflowPunct/>
        <w:spacing w:line="240" w:lineRule="atLeast"/>
        <w:ind w:firstLine="709"/>
        <w:textAlignment w:val="auto"/>
        <w:rPr>
          <w:rFonts w:ascii="Garamond" w:hAnsi="Garamond" w:cs="Garamond"/>
          <w:bCs w:val="0"/>
          <w:sz w:val="24"/>
        </w:rPr>
      </w:pPr>
    </w:p>
    <w:p w:rsidR="00F512FA" w:rsidRPr="00EF6239" w:rsidRDefault="00F512FA" w:rsidP="00F512FA">
      <w:pPr>
        <w:tabs>
          <w:tab w:val="left" w:pos="709"/>
        </w:tabs>
        <w:ind w:firstLine="709"/>
        <w:rPr>
          <w:rFonts w:ascii="Garamond" w:hAnsi="Garamond" w:cs="Times New Roman"/>
          <w:sz w:val="24"/>
        </w:rPr>
      </w:pPr>
      <w:r w:rsidRPr="00EF6239">
        <w:rPr>
          <w:rFonts w:ascii="Garamond" w:hAnsi="Garamond"/>
          <w:sz w:val="24"/>
        </w:rPr>
        <w:t>Ikusi da Udal Musika Kontserbatorioaren zerbitzuaren tasa arautzen duen ordenantza fiskala aldatzeko proposamena, espedientean jaso dena:</w:t>
      </w:r>
    </w:p>
    <w:p w:rsidR="00F512FA" w:rsidRPr="00EF6239" w:rsidRDefault="00F512FA" w:rsidP="00F512FA">
      <w:pPr>
        <w:overflowPunct/>
        <w:jc w:val="center"/>
        <w:textAlignment w:val="auto"/>
        <w:rPr>
          <w:rFonts w:ascii="Garamond" w:hAnsi="Garamond" w:cs="Garamond,Bold"/>
          <w:b/>
          <w:sz w:val="24"/>
          <w:lang w:val="es-ES"/>
        </w:rPr>
      </w:pPr>
    </w:p>
    <w:p w:rsidR="00F512FA" w:rsidRPr="00EF6239" w:rsidRDefault="00F512FA" w:rsidP="00F512FA">
      <w:pPr>
        <w:overflowPunct/>
        <w:jc w:val="center"/>
        <w:textAlignment w:val="auto"/>
        <w:rPr>
          <w:rFonts w:ascii="Garamond" w:hAnsi="Garamond" w:cs="Garamond,Bold"/>
          <w:b/>
          <w:sz w:val="24"/>
        </w:rPr>
      </w:pPr>
      <w:r w:rsidRPr="00EF6239">
        <w:rPr>
          <w:rFonts w:ascii="Garamond" w:hAnsi="Garamond"/>
          <w:b/>
          <w:sz w:val="24"/>
        </w:rPr>
        <w:t>BOZKETA ETA UDALBATZAREN ERABAKIA</w:t>
      </w:r>
    </w:p>
    <w:p w:rsidR="00F512FA" w:rsidRPr="00EF6239" w:rsidRDefault="00F512FA" w:rsidP="00F512FA">
      <w:pPr>
        <w:overflowPunct/>
        <w:jc w:val="center"/>
        <w:textAlignment w:val="auto"/>
        <w:rPr>
          <w:rFonts w:ascii="Garamond" w:hAnsi="Garamond" w:cs="Garamond,Bold"/>
          <w:b/>
          <w:sz w:val="24"/>
          <w:lang w:val="es-ES"/>
        </w:rPr>
      </w:pPr>
    </w:p>
    <w:p w:rsidR="00F512FA" w:rsidRPr="00EF6239" w:rsidRDefault="00F512FA" w:rsidP="00F512FA">
      <w:pPr>
        <w:tabs>
          <w:tab w:val="left" w:pos="970"/>
        </w:tabs>
        <w:overflowPunct/>
        <w:spacing w:line="240" w:lineRule="atLeast"/>
        <w:ind w:firstLine="709"/>
        <w:textAlignment w:val="auto"/>
        <w:rPr>
          <w:rFonts w:ascii="Garamond" w:hAnsi="Garamond" w:cs="Garamond"/>
          <w:bCs w:val="0"/>
          <w:sz w:val="24"/>
        </w:rPr>
      </w:pPr>
      <w:r w:rsidRPr="00EF6239">
        <w:rPr>
          <w:rFonts w:ascii="Garamond" w:hAnsi="Garamond"/>
          <w:bCs w:val="0"/>
          <w:sz w:val="24"/>
        </w:rPr>
        <w:t xml:space="preserve">Proposamena bozkatu ostean, Udalbatzak, aldeko hamar botoren gehiengoarekin (Euzko Abertzaleak taldeko zazpi zinegotzien botoak eta Euskal Sozialistak taldeko hiru zinegotzienak), kontrako hiru botorekin (EH-Bildu Leioa taldeko hiru zinegotzienak) eta sei abstentziorekin (Esnatu Leioako lau zinegotzienak eta Leioako Talde Popularreko bi zinegotzienak), honako hau </w:t>
      </w:r>
      <w:r w:rsidRPr="00EF6239">
        <w:rPr>
          <w:rFonts w:ascii="Garamond" w:hAnsi="Garamond"/>
          <w:b/>
          <w:bCs w:val="0"/>
          <w:sz w:val="24"/>
        </w:rPr>
        <w:t>ERABAKI DU</w:t>
      </w:r>
      <w:r w:rsidRPr="00EF6239">
        <w:rPr>
          <w:rFonts w:ascii="Garamond" w:hAnsi="Garamond"/>
          <w:bCs w:val="0"/>
          <w:sz w:val="24"/>
        </w:rPr>
        <w:t>, Tokiko araubidearen oinarriak arautzen dituen apirilaren 2ko 7/1985 Legearen 22.2 artikuluko d eta e letrek aitortutako ahalmena betez, eta besteak beste Bizkaiko Tokiko Ogasunen 9/2005 Foru Arauaren 16. artikuluan eta zerga zehatz honen araudian xedatutakoarekin bat etorriz,</w:t>
      </w:r>
    </w:p>
    <w:p w:rsidR="00F512FA" w:rsidRPr="00EF6239" w:rsidRDefault="00F512FA" w:rsidP="00F512FA">
      <w:pPr>
        <w:tabs>
          <w:tab w:val="left" w:pos="709"/>
        </w:tabs>
        <w:rPr>
          <w:rFonts w:ascii="Garamond" w:hAnsi="Garamond" w:cs="Times New Roman"/>
          <w:sz w:val="24"/>
          <w:lang w:val="es-ES"/>
        </w:rPr>
      </w:pPr>
    </w:p>
    <w:p w:rsidR="00F512FA" w:rsidRPr="00EF6239" w:rsidRDefault="00F512FA" w:rsidP="00F512FA">
      <w:pPr>
        <w:tabs>
          <w:tab w:val="left" w:pos="709"/>
        </w:tabs>
        <w:rPr>
          <w:rFonts w:ascii="Garamond" w:hAnsi="Garamond" w:cs="Times New Roman"/>
          <w:sz w:val="24"/>
        </w:rPr>
      </w:pPr>
      <w:r w:rsidRPr="00EF6239">
        <w:rPr>
          <w:rFonts w:ascii="Garamond" w:hAnsi="Garamond"/>
          <w:bCs w:val="0"/>
          <w:sz w:val="24"/>
        </w:rPr>
        <w:tab/>
      </w:r>
      <w:r w:rsidRPr="00EF6239">
        <w:rPr>
          <w:rFonts w:ascii="Garamond" w:hAnsi="Garamond"/>
          <w:sz w:val="24"/>
          <w:u w:val="single"/>
        </w:rPr>
        <w:t>LEHENENGOA</w:t>
      </w:r>
      <w:r w:rsidRPr="00EF6239">
        <w:rPr>
          <w:rFonts w:ascii="Garamond" w:hAnsi="Garamond"/>
          <w:sz w:val="24"/>
        </w:rPr>
        <w:t>: UDAL MUSIKA KONTSERBATORIOAREN ZERBITZUA ERABILTZEAGATIKO TASA arautzen duen ordenantza fiskalaren aldaketa behin behinean onestea, xehetasun hauekin:</w:t>
      </w:r>
    </w:p>
    <w:p w:rsidR="00F512FA" w:rsidRPr="00EF6239" w:rsidRDefault="00F512FA" w:rsidP="00842C0E">
      <w:pPr>
        <w:overflowPunct/>
        <w:spacing w:line="240" w:lineRule="atLeast"/>
        <w:ind w:firstLine="709"/>
        <w:textAlignment w:val="auto"/>
        <w:rPr>
          <w:rFonts w:ascii="Garamond" w:hAnsi="Garamond" w:cs="Garamond"/>
          <w:bCs w:val="0"/>
          <w:sz w:val="24"/>
        </w:rPr>
      </w:pPr>
    </w:p>
    <w:p w:rsidR="005436E8" w:rsidRPr="00EF6239" w:rsidRDefault="005354A3" w:rsidP="005354A3">
      <w:pPr>
        <w:tabs>
          <w:tab w:val="left" w:pos="709"/>
        </w:tabs>
        <w:jc w:val="center"/>
        <w:rPr>
          <w:rFonts w:ascii="Garamond" w:hAnsi="Garamond" w:cs="Times New Roman"/>
          <w:bCs w:val="0"/>
          <w:i/>
          <w:sz w:val="24"/>
        </w:rPr>
      </w:pPr>
      <w:r w:rsidRPr="00EF6239">
        <w:rPr>
          <w:rFonts w:ascii="Garamond" w:hAnsi="Garamond"/>
          <w:bCs w:val="0"/>
          <w:i/>
          <w:sz w:val="24"/>
        </w:rPr>
        <w:t>2018-2019 ikasturteko tasak % 1,5 areagotzea, xehetasun hauei jarraiki:</w:t>
      </w:r>
    </w:p>
    <w:p w:rsidR="005436E8" w:rsidRPr="00EF6239" w:rsidRDefault="005436E8" w:rsidP="005436E8">
      <w:pPr>
        <w:tabs>
          <w:tab w:val="left" w:pos="709"/>
        </w:tabs>
        <w:rPr>
          <w:rFonts w:ascii="Garamond" w:hAnsi="Garamond" w:cs="Times New Roman"/>
          <w:bCs w:val="0"/>
          <w:szCs w:val="22"/>
        </w:rPr>
      </w:pPr>
    </w:p>
    <w:tbl>
      <w:tblPr>
        <w:tblW w:w="10102" w:type="dxa"/>
        <w:jc w:val="center"/>
        <w:tblLook w:val="0000" w:firstRow="0" w:lastRow="0" w:firstColumn="0" w:lastColumn="0" w:noHBand="0" w:noVBand="0"/>
      </w:tblPr>
      <w:tblGrid>
        <w:gridCol w:w="39"/>
        <w:gridCol w:w="1534"/>
        <w:gridCol w:w="220"/>
        <w:gridCol w:w="834"/>
        <w:gridCol w:w="1140"/>
        <w:gridCol w:w="1174"/>
        <w:gridCol w:w="238"/>
        <w:gridCol w:w="34"/>
        <w:gridCol w:w="1667"/>
        <w:gridCol w:w="158"/>
        <w:gridCol w:w="911"/>
        <w:gridCol w:w="1093"/>
        <w:gridCol w:w="1028"/>
        <w:gridCol w:w="32"/>
      </w:tblGrid>
      <w:tr w:rsidR="005436E8" w:rsidRPr="00EF6239" w:rsidTr="005436E8">
        <w:trPr>
          <w:gridAfter w:val="1"/>
          <w:wAfter w:w="19" w:type="pct"/>
          <w:jc w:val="center"/>
        </w:trPr>
        <w:tc>
          <w:tcPr>
            <w:tcW w:w="2445" w:type="pct"/>
            <w:gridSpan w:val="6"/>
            <w:shd w:val="clear" w:color="auto" w:fill="92CDDC"/>
          </w:tcPr>
          <w:p w:rsidR="005436E8" w:rsidRPr="00EF6239" w:rsidRDefault="005436E8" w:rsidP="005436E8">
            <w:pPr>
              <w:tabs>
                <w:tab w:val="left" w:pos="709"/>
              </w:tabs>
              <w:spacing w:after="120"/>
              <w:jc w:val="center"/>
              <w:rPr>
                <w:b/>
                <w:bCs w:val="0"/>
                <w:sz w:val="16"/>
                <w:szCs w:val="16"/>
              </w:rPr>
            </w:pPr>
            <w:r w:rsidRPr="00EF6239">
              <w:rPr>
                <w:b/>
                <w:bCs w:val="0"/>
                <w:sz w:val="16"/>
                <w:szCs w:val="16"/>
              </w:rPr>
              <w:t>2018/2019 Ikasturtea</w:t>
            </w:r>
          </w:p>
        </w:tc>
        <w:tc>
          <w:tcPr>
            <w:tcW w:w="2537" w:type="pct"/>
            <w:gridSpan w:val="7"/>
            <w:shd w:val="clear" w:color="auto" w:fill="92CDDC"/>
          </w:tcPr>
          <w:p w:rsidR="005436E8" w:rsidRPr="00EF6239" w:rsidRDefault="005436E8" w:rsidP="005436E8">
            <w:pPr>
              <w:tabs>
                <w:tab w:val="left" w:pos="709"/>
                <w:tab w:val="left" w:pos="1080"/>
              </w:tabs>
              <w:jc w:val="center"/>
              <w:rPr>
                <w:b/>
                <w:color w:val="FF0000"/>
                <w:sz w:val="16"/>
                <w:szCs w:val="16"/>
              </w:rPr>
            </w:pPr>
            <w:r w:rsidRPr="00EF6239">
              <w:rPr>
                <w:b/>
                <w:sz w:val="16"/>
                <w:szCs w:val="16"/>
                <w:lang w:val="es-ES"/>
              </w:rPr>
              <w:t>Curso 2018/2019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775"/>
          <w:jc w:val="center"/>
        </w:trPr>
        <w:tc>
          <w:tcPr>
            <w:tcW w:w="778" w:type="pct"/>
            <w:gridSpan w:val="2"/>
            <w:tcBorders>
              <w:top w:val="single" w:sz="4" w:space="0" w:color="auto"/>
              <w:left w:val="nil"/>
              <w:bottom w:val="single" w:sz="4" w:space="0" w:color="000000"/>
              <w:right w:val="nil"/>
            </w:tcBorders>
            <w:vAlign w:val="bottom"/>
          </w:tcPr>
          <w:p w:rsidR="005436E8" w:rsidRPr="00EF6239" w:rsidRDefault="005436E8" w:rsidP="005436E8">
            <w:pPr>
              <w:overflowPunct/>
              <w:autoSpaceDE/>
              <w:autoSpaceDN/>
              <w:adjustRightInd/>
              <w:jc w:val="left"/>
              <w:textAlignment w:val="auto"/>
              <w:rPr>
                <w:b/>
                <w:sz w:val="16"/>
                <w:szCs w:val="16"/>
              </w:rPr>
            </w:pPr>
            <w:r w:rsidRPr="00EF6239">
              <w:rPr>
                <w:b/>
                <w:sz w:val="16"/>
                <w:szCs w:val="16"/>
                <w:lang w:val="es-ES" w:eastAsia="es-ES_tradnl"/>
              </w:rPr>
              <w:t>2018/2019 ikasturtea</w:t>
            </w:r>
          </w:p>
        </w:tc>
        <w:tc>
          <w:tcPr>
            <w:tcW w:w="522" w:type="pct"/>
            <w:gridSpan w:val="2"/>
            <w:tcBorders>
              <w:top w:val="single" w:sz="4" w:space="0" w:color="auto"/>
              <w:left w:val="nil"/>
              <w:bottom w:val="single" w:sz="4" w:space="0" w:color="auto"/>
              <w:right w:val="nil"/>
            </w:tcBorders>
            <w:vAlign w:val="bottom"/>
          </w:tcPr>
          <w:p w:rsidR="005436E8" w:rsidRPr="00EF6239" w:rsidRDefault="005436E8" w:rsidP="005436E8">
            <w:pPr>
              <w:overflowPunct/>
              <w:autoSpaceDE/>
              <w:autoSpaceDN/>
              <w:adjustRightInd/>
              <w:jc w:val="center"/>
              <w:textAlignment w:val="auto"/>
              <w:rPr>
                <w:bCs w:val="0"/>
                <w:sz w:val="16"/>
                <w:szCs w:val="16"/>
              </w:rPr>
            </w:pPr>
            <w:r w:rsidRPr="00EF6239">
              <w:rPr>
                <w:bCs w:val="0"/>
                <w:sz w:val="16"/>
                <w:szCs w:val="16"/>
                <w:lang w:val="es-ES" w:eastAsia="es-ES_tradnl"/>
              </w:rPr>
              <w:t>Tasak</w:t>
            </w:r>
          </w:p>
          <w:p w:rsidR="005436E8" w:rsidRPr="00EF6239" w:rsidRDefault="005436E8" w:rsidP="005436E8">
            <w:pPr>
              <w:overflowPunct/>
              <w:autoSpaceDE/>
              <w:autoSpaceDN/>
              <w:adjustRightInd/>
              <w:jc w:val="center"/>
              <w:textAlignment w:val="auto"/>
              <w:rPr>
                <w:bCs w:val="0"/>
                <w:sz w:val="16"/>
                <w:szCs w:val="16"/>
              </w:rPr>
            </w:pPr>
            <w:r w:rsidRPr="00EF6239">
              <w:rPr>
                <w:bCs w:val="0"/>
                <w:sz w:val="16"/>
                <w:szCs w:val="16"/>
                <w:lang w:val="es-ES" w:eastAsia="es-ES_tradnl"/>
              </w:rPr>
              <w:t>Leioatarrek</w:t>
            </w:r>
          </w:p>
        </w:tc>
        <w:tc>
          <w:tcPr>
            <w:tcW w:w="564" w:type="pct"/>
            <w:tcBorders>
              <w:top w:val="single" w:sz="4" w:space="0" w:color="auto"/>
              <w:left w:val="nil"/>
              <w:bottom w:val="single" w:sz="4" w:space="0" w:color="000000"/>
              <w:right w:val="nil"/>
            </w:tcBorders>
            <w:vAlign w:val="bottom"/>
          </w:tcPr>
          <w:p w:rsidR="005436E8" w:rsidRPr="00EF6239" w:rsidRDefault="005436E8" w:rsidP="005436E8">
            <w:pPr>
              <w:overflowPunct/>
              <w:autoSpaceDE/>
              <w:autoSpaceDN/>
              <w:adjustRightInd/>
              <w:jc w:val="center"/>
              <w:textAlignment w:val="auto"/>
              <w:rPr>
                <w:bCs w:val="0"/>
                <w:sz w:val="16"/>
                <w:szCs w:val="16"/>
              </w:rPr>
            </w:pPr>
            <w:r w:rsidRPr="00EF6239">
              <w:rPr>
                <w:bCs w:val="0"/>
                <w:sz w:val="16"/>
                <w:szCs w:val="16"/>
                <w:lang w:val="es-ES" w:eastAsia="es-ES_tradnl"/>
              </w:rPr>
              <w:t>Tasak Kanpotarrek</w:t>
            </w:r>
          </w:p>
        </w:tc>
        <w:tc>
          <w:tcPr>
            <w:tcW w:w="581" w:type="pct"/>
            <w:tcBorders>
              <w:top w:val="single" w:sz="4" w:space="0" w:color="auto"/>
              <w:left w:val="nil"/>
              <w:bottom w:val="single" w:sz="4" w:space="0" w:color="000000"/>
              <w:right w:val="nil"/>
            </w:tcBorders>
            <w:vAlign w:val="bottom"/>
          </w:tcPr>
          <w:p w:rsidR="005436E8" w:rsidRPr="00EF6239" w:rsidRDefault="005436E8" w:rsidP="005436E8">
            <w:pPr>
              <w:overflowPunct/>
              <w:autoSpaceDE/>
              <w:autoSpaceDN/>
              <w:adjustRightInd/>
              <w:jc w:val="center"/>
              <w:textAlignment w:val="auto"/>
              <w:rPr>
                <w:bCs w:val="0"/>
                <w:sz w:val="16"/>
                <w:szCs w:val="16"/>
              </w:rPr>
            </w:pPr>
            <w:r w:rsidRPr="00EF6239">
              <w:rPr>
                <w:bCs w:val="0"/>
                <w:sz w:val="16"/>
                <w:szCs w:val="16"/>
                <w:lang w:val="es-ES" w:eastAsia="es-ES_tradnl"/>
              </w:rPr>
              <w:t>Matrikula Guztiek</w:t>
            </w:r>
          </w:p>
        </w:tc>
        <w:tc>
          <w:tcPr>
            <w:tcW w:w="960" w:type="pct"/>
            <w:gridSpan w:val="3"/>
            <w:tcBorders>
              <w:top w:val="single" w:sz="4" w:space="0" w:color="auto"/>
              <w:left w:val="nil"/>
              <w:bottom w:val="single" w:sz="4" w:space="0" w:color="000000"/>
              <w:right w:val="nil"/>
            </w:tcBorders>
            <w:vAlign w:val="bottom"/>
            <w:hideMark/>
          </w:tcPr>
          <w:p w:rsidR="005436E8" w:rsidRPr="00EF6239" w:rsidRDefault="005436E8" w:rsidP="005436E8">
            <w:pPr>
              <w:tabs>
                <w:tab w:val="left" w:pos="709"/>
              </w:tabs>
              <w:rPr>
                <w:b/>
                <w:sz w:val="16"/>
                <w:szCs w:val="16"/>
              </w:rPr>
            </w:pPr>
            <w:r w:rsidRPr="00EF6239">
              <w:rPr>
                <w:b/>
                <w:sz w:val="16"/>
                <w:szCs w:val="16"/>
                <w:lang w:val="es-ES"/>
              </w:rPr>
              <w:t>Curso 2018/2019</w:t>
            </w:r>
          </w:p>
        </w:tc>
        <w:tc>
          <w:tcPr>
            <w:tcW w:w="529" w:type="pct"/>
            <w:gridSpan w:val="2"/>
            <w:tcBorders>
              <w:top w:val="single" w:sz="4" w:space="0" w:color="auto"/>
              <w:left w:val="nil"/>
              <w:bottom w:val="single" w:sz="4" w:space="0" w:color="000000"/>
              <w:right w:val="nil"/>
            </w:tcBorders>
            <w:vAlign w:val="bottom"/>
            <w:hideMark/>
          </w:tcPr>
          <w:p w:rsidR="005436E8" w:rsidRPr="00EF6239" w:rsidRDefault="005436E8" w:rsidP="005436E8">
            <w:pPr>
              <w:tabs>
                <w:tab w:val="left" w:pos="709"/>
              </w:tabs>
              <w:jc w:val="center"/>
              <w:rPr>
                <w:bCs w:val="0"/>
                <w:sz w:val="16"/>
                <w:szCs w:val="16"/>
              </w:rPr>
            </w:pPr>
            <w:r w:rsidRPr="00EF6239">
              <w:rPr>
                <w:bCs w:val="0"/>
                <w:sz w:val="16"/>
                <w:szCs w:val="16"/>
                <w:lang w:val="es-ES"/>
              </w:rPr>
              <w:t>Tasas vecinos de Leioa</w:t>
            </w:r>
          </w:p>
        </w:tc>
        <w:tc>
          <w:tcPr>
            <w:tcW w:w="541" w:type="pct"/>
            <w:tcBorders>
              <w:top w:val="single" w:sz="4" w:space="0" w:color="auto"/>
              <w:left w:val="nil"/>
              <w:bottom w:val="nil"/>
              <w:right w:val="nil"/>
            </w:tcBorders>
            <w:vAlign w:val="bottom"/>
            <w:hideMark/>
          </w:tcPr>
          <w:p w:rsidR="005436E8" w:rsidRPr="00EF6239" w:rsidRDefault="005436E8" w:rsidP="005436E8">
            <w:pPr>
              <w:tabs>
                <w:tab w:val="left" w:pos="709"/>
              </w:tabs>
              <w:jc w:val="center"/>
              <w:rPr>
                <w:bCs w:val="0"/>
                <w:sz w:val="16"/>
                <w:szCs w:val="16"/>
              </w:rPr>
            </w:pPr>
            <w:r w:rsidRPr="00EF6239">
              <w:rPr>
                <w:bCs w:val="0"/>
                <w:sz w:val="16"/>
                <w:szCs w:val="16"/>
                <w:lang w:val="es-ES"/>
              </w:rPr>
              <w:t>Tasas</w:t>
            </w:r>
          </w:p>
          <w:p w:rsidR="005436E8" w:rsidRPr="00EF6239" w:rsidRDefault="005436E8" w:rsidP="005436E8">
            <w:pPr>
              <w:tabs>
                <w:tab w:val="left" w:pos="709"/>
              </w:tabs>
              <w:jc w:val="center"/>
              <w:rPr>
                <w:bCs w:val="0"/>
                <w:sz w:val="16"/>
                <w:szCs w:val="16"/>
              </w:rPr>
            </w:pPr>
            <w:r w:rsidRPr="00EF6239">
              <w:rPr>
                <w:bCs w:val="0"/>
                <w:sz w:val="16"/>
                <w:szCs w:val="16"/>
                <w:lang w:val="es-ES"/>
              </w:rPr>
              <w:t>No vecinos</w:t>
            </w:r>
          </w:p>
        </w:tc>
        <w:tc>
          <w:tcPr>
            <w:tcW w:w="506" w:type="pct"/>
            <w:tcBorders>
              <w:top w:val="single" w:sz="4" w:space="0" w:color="auto"/>
              <w:left w:val="nil"/>
              <w:bottom w:val="single" w:sz="4" w:space="0" w:color="000000"/>
              <w:right w:val="nil"/>
            </w:tcBorders>
            <w:vAlign w:val="bottom"/>
            <w:hideMark/>
          </w:tcPr>
          <w:p w:rsidR="005436E8" w:rsidRPr="00EF6239" w:rsidRDefault="005436E8" w:rsidP="005436E8">
            <w:pPr>
              <w:tabs>
                <w:tab w:val="left" w:pos="709"/>
              </w:tabs>
              <w:jc w:val="center"/>
              <w:rPr>
                <w:bCs w:val="0"/>
                <w:sz w:val="16"/>
                <w:szCs w:val="16"/>
              </w:rPr>
            </w:pPr>
            <w:r w:rsidRPr="00EF6239">
              <w:rPr>
                <w:bCs w:val="0"/>
                <w:sz w:val="16"/>
                <w:szCs w:val="16"/>
                <w:lang w:val="es-ES"/>
              </w:rPr>
              <w:t>Matrícula Todos</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hideMark/>
          </w:tcPr>
          <w:p w:rsidR="005436E8" w:rsidRPr="00EF6239" w:rsidRDefault="005436E8" w:rsidP="005436E8">
            <w:pPr>
              <w:tabs>
                <w:tab w:val="left" w:pos="709"/>
              </w:tabs>
              <w:rPr>
                <w:bCs w:val="0"/>
                <w:sz w:val="16"/>
                <w:szCs w:val="16"/>
                <w:lang w:val="es-ES"/>
              </w:rPr>
            </w:pPr>
          </w:p>
        </w:tc>
        <w:tc>
          <w:tcPr>
            <w:tcW w:w="522" w:type="pct"/>
            <w:gridSpan w:val="2"/>
            <w:tcBorders>
              <w:top w:val="single" w:sz="4" w:space="0" w:color="auto"/>
              <w:left w:val="nil"/>
              <w:bottom w:val="nil"/>
              <w:right w:val="nil"/>
            </w:tcBorders>
            <w:vAlign w:val="bottom"/>
            <w:hideMark/>
          </w:tcPr>
          <w:p w:rsidR="005436E8" w:rsidRPr="00EF6239" w:rsidRDefault="005436E8" w:rsidP="005436E8">
            <w:pPr>
              <w:tabs>
                <w:tab w:val="left" w:pos="709"/>
              </w:tabs>
              <w:rPr>
                <w:bCs w:val="0"/>
                <w:sz w:val="16"/>
                <w:szCs w:val="16"/>
                <w:lang w:val="es-ES"/>
              </w:rPr>
            </w:pPr>
          </w:p>
        </w:tc>
        <w:tc>
          <w:tcPr>
            <w:tcW w:w="564" w:type="pct"/>
            <w:vAlign w:val="bottom"/>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581" w:type="pct"/>
            <w:vAlign w:val="bottom"/>
            <w:hideMark/>
          </w:tcPr>
          <w:p w:rsidR="005436E8" w:rsidRPr="00EF6239" w:rsidRDefault="005436E8" w:rsidP="005436E8">
            <w:pPr>
              <w:tabs>
                <w:tab w:val="left" w:pos="709"/>
              </w:tabs>
              <w:rPr>
                <w:bCs w:val="0"/>
                <w:sz w:val="16"/>
                <w:szCs w:val="16"/>
                <w:lang w:val="es-ES"/>
              </w:rPr>
            </w:pPr>
          </w:p>
        </w:tc>
        <w:tc>
          <w:tcPr>
            <w:tcW w:w="960" w:type="pct"/>
            <w:gridSpan w:val="3"/>
            <w:hideMark/>
          </w:tcPr>
          <w:p w:rsidR="005436E8" w:rsidRPr="00EF6239" w:rsidRDefault="005436E8" w:rsidP="005436E8">
            <w:pPr>
              <w:tabs>
                <w:tab w:val="left" w:pos="709"/>
              </w:tabs>
              <w:rPr>
                <w:bCs w:val="0"/>
                <w:sz w:val="16"/>
                <w:szCs w:val="16"/>
                <w:lang w:val="es-ES"/>
              </w:rPr>
            </w:pPr>
          </w:p>
        </w:tc>
        <w:tc>
          <w:tcPr>
            <w:tcW w:w="529" w:type="pct"/>
            <w:gridSpan w:val="2"/>
            <w:vAlign w:val="bottom"/>
            <w:hideMark/>
          </w:tcPr>
          <w:p w:rsidR="005436E8" w:rsidRPr="00EF6239" w:rsidRDefault="005436E8" w:rsidP="005436E8">
            <w:pPr>
              <w:tabs>
                <w:tab w:val="left" w:pos="709"/>
              </w:tabs>
              <w:rPr>
                <w:bCs w:val="0"/>
                <w:sz w:val="16"/>
                <w:szCs w:val="16"/>
                <w:lang w:val="es-ES"/>
              </w:rPr>
            </w:pPr>
          </w:p>
        </w:tc>
        <w:tc>
          <w:tcPr>
            <w:tcW w:w="541" w:type="pct"/>
            <w:tcBorders>
              <w:top w:val="single" w:sz="4" w:space="0" w:color="auto"/>
              <w:left w:val="nil"/>
              <w:bottom w:val="nil"/>
              <w:right w:val="nil"/>
            </w:tcBorders>
            <w:vAlign w:val="bottom"/>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506" w:type="pct"/>
            <w:vAlign w:val="bottom"/>
            <w:hideMark/>
          </w:tcPr>
          <w:p w:rsidR="005436E8" w:rsidRPr="00EF6239" w:rsidRDefault="005436E8" w:rsidP="005436E8">
            <w:pPr>
              <w:tabs>
                <w:tab w:val="left" w:pos="709"/>
              </w:tabs>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2"/>
          <w:jc w:val="center"/>
        </w:trPr>
        <w:tc>
          <w:tcPr>
            <w:tcW w:w="2445" w:type="pct"/>
            <w:gridSpan w:val="6"/>
            <w:tcBorders>
              <w:top w:val="nil"/>
              <w:left w:val="nil"/>
              <w:bottom w:val="single" w:sz="4" w:space="0" w:color="auto"/>
              <w:right w:val="nil"/>
            </w:tcBorders>
            <w:vAlign w:val="bottom"/>
            <w:hideMark/>
          </w:tcPr>
          <w:p w:rsidR="005436E8" w:rsidRPr="00EF6239" w:rsidRDefault="005436E8" w:rsidP="005436E8">
            <w:pPr>
              <w:tabs>
                <w:tab w:val="left" w:pos="709"/>
              </w:tabs>
              <w:rPr>
                <w:b/>
                <w:sz w:val="16"/>
                <w:szCs w:val="16"/>
              </w:rPr>
            </w:pPr>
            <w:r w:rsidRPr="00EF6239">
              <w:rPr>
                <w:b/>
                <w:sz w:val="16"/>
                <w:szCs w:val="16"/>
                <w:lang w:val="en-US"/>
              </w:rPr>
              <w:t>UDAL MUSIKA ESKOLA – II.MAILA</w:t>
            </w:r>
          </w:p>
        </w:tc>
        <w:tc>
          <w:tcPr>
            <w:tcW w:w="2537" w:type="pct"/>
            <w:gridSpan w:val="7"/>
            <w:tcBorders>
              <w:top w:val="nil"/>
              <w:left w:val="nil"/>
              <w:bottom w:val="single" w:sz="4" w:space="0" w:color="auto"/>
              <w:right w:val="nil"/>
            </w:tcBorders>
            <w:vAlign w:val="bottom"/>
            <w:hideMark/>
          </w:tcPr>
          <w:p w:rsidR="005436E8" w:rsidRPr="00EF6239" w:rsidRDefault="005436E8" w:rsidP="005436E8">
            <w:pPr>
              <w:tabs>
                <w:tab w:val="left" w:pos="709"/>
              </w:tabs>
              <w:rPr>
                <w:b/>
                <w:sz w:val="16"/>
                <w:szCs w:val="16"/>
              </w:rPr>
            </w:pPr>
            <w:r w:rsidRPr="00EF6239">
              <w:rPr>
                <w:b/>
                <w:sz w:val="16"/>
                <w:szCs w:val="16"/>
                <w:lang w:val="es-ES"/>
              </w:rPr>
              <w:t>ESCUELA DE MÚSICA – NIVEL II</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hideMark/>
          </w:tcPr>
          <w:p w:rsidR="005436E8" w:rsidRPr="00EF6239" w:rsidRDefault="005436E8" w:rsidP="005436E8">
            <w:pPr>
              <w:tabs>
                <w:tab w:val="left" w:pos="709"/>
              </w:tabs>
              <w:rPr>
                <w:bCs w:val="0"/>
                <w:sz w:val="16"/>
                <w:szCs w:val="16"/>
                <w:lang w:val="es-ES"/>
              </w:rPr>
            </w:pPr>
          </w:p>
        </w:tc>
        <w:tc>
          <w:tcPr>
            <w:tcW w:w="522" w:type="pct"/>
            <w:gridSpan w:val="2"/>
            <w:hideMark/>
          </w:tcPr>
          <w:p w:rsidR="005436E8" w:rsidRPr="00EF6239" w:rsidRDefault="005436E8" w:rsidP="005436E8">
            <w:pPr>
              <w:tabs>
                <w:tab w:val="left" w:pos="709"/>
              </w:tabs>
              <w:rPr>
                <w:bCs w:val="0"/>
                <w:sz w:val="16"/>
                <w:szCs w:val="16"/>
                <w:lang w:val="es-ES"/>
              </w:rPr>
            </w:pPr>
          </w:p>
        </w:tc>
        <w:tc>
          <w:tcPr>
            <w:tcW w:w="564" w:type="pct"/>
            <w:hideMark/>
          </w:tcPr>
          <w:p w:rsidR="005436E8" w:rsidRPr="00EF6239" w:rsidRDefault="005436E8" w:rsidP="005436E8">
            <w:pPr>
              <w:tabs>
                <w:tab w:val="left" w:pos="709"/>
              </w:tabs>
              <w:rPr>
                <w:bCs w:val="0"/>
                <w:sz w:val="16"/>
                <w:szCs w:val="16"/>
                <w:lang w:val="es-ES"/>
              </w:rPr>
            </w:pPr>
          </w:p>
        </w:tc>
        <w:tc>
          <w:tcPr>
            <w:tcW w:w="581" w:type="pct"/>
            <w:hideMark/>
          </w:tcPr>
          <w:p w:rsidR="005436E8" w:rsidRPr="00EF6239" w:rsidRDefault="005436E8" w:rsidP="005436E8">
            <w:pPr>
              <w:tabs>
                <w:tab w:val="left" w:pos="709"/>
              </w:tabs>
              <w:rPr>
                <w:bCs w:val="0"/>
                <w:sz w:val="16"/>
                <w:szCs w:val="16"/>
                <w:lang w:val="es-ES"/>
              </w:rPr>
            </w:pPr>
          </w:p>
        </w:tc>
        <w:tc>
          <w:tcPr>
            <w:tcW w:w="960" w:type="pct"/>
            <w:gridSpan w:val="3"/>
            <w:hideMark/>
          </w:tcPr>
          <w:p w:rsidR="005436E8" w:rsidRPr="00EF6239" w:rsidRDefault="005436E8" w:rsidP="005436E8">
            <w:pPr>
              <w:tabs>
                <w:tab w:val="left" w:pos="709"/>
              </w:tabs>
              <w:rPr>
                <w:bCs w:val="0"/>
                <w:sz w:val="16"/>
                <w:szCs w:val="16"/>
                <w:lang w:val="es-ES"/>
              </w:rPr>
            </w:pPr>
          </w:p>
        </w:tc>
        <w:tc>
          <w:tcPr>
            <w:tcW w:w="529" w:type="pct"/>
            <w:gridSpan w:val="2"/>
            <w:vAlign w:val="bottom"/>
            <w:hideMark/>
          </w:tcPr>
          <w:p w:rsidR="005436E8" w:rsidRPr="00EF6239" w:rsidRDefault="005436E8" w:rsidP="005436E8">
            <w:pPr>
              <w:tabs>
                <w:tab w:val="left" w:pos="709"/>
              </w:tabs>
              <w:rPr>
                <w:bCs w:val="0"/>
                <w:sz w:val="16"/>
                <w:szCs w:val="16"/>
                <w:lang w:val="es-ES"/>
              </w:rPr>
            </w:pPr>
          </w:p>
        </w:tc>
        <w:tc>
          <w:tcPr>
            <w:tcW w:w="541" w:type="pct"/>
            <w:tcBorders>
              <w:top w:val="single" w:sz="4" w:space="0" w:color="auto"/>
              <w:left w:val="nil"/>
              <w:bottom w:val="nil"/>
              <w:right w:val="nil"/>
            </w:tcBorders>
            <w:vAlign w:val="bottom"/>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506" w:type="pct"/>
            <w:vAlign w:val="bottom"/>
            <w:hideMark/>
          </w:tcPr>
          <w:p w:rsidR="005436E8" w:rsidRPr="00EF6239" w:rsidRDefault="005436E8" w:rsidP="005436E8">
            <w:pPr>
              <w:tabs>
                <w:tab w:val="left" w:pos="709"/>
              </w:tabs>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55"/>
          <w:jc w:val="center"/>
        </w:trPr>
        <w:tc>
          <w:tcPr>
            <w:tcW w:w="778"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Musikoterapia</w:t>
            </w:r>
          </w:p>
          <w:p w:rsidR="005436E8" w:rsidRPr="00EF6239" w:rsidRDefault="005436E8" w:rsidP="005436E8">
            <w:pPr>
              <w:tabs>
                <w:tab w:val="left" w:pos="709"/>
              </w:tabs>
              <w:jc w:val="left"/>
              <w:rPr>
                <w:bCs w:val="0"/>
                <w:sz w:val="16"/>
                <w:szCs w:val="16"/>
                <w:lang w:val="es-ES"/>
              </w:rPr>
            </w:pP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341,80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Musicoterapia</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341,80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55"/>
          <w:jc w:val="center"/>
        </w:trPr>
        <w:tc>
          <w:tcPr>
            <w:tcW w:w="778" w:type="pct"/>
            <w:gridSpan w:val="2"/>
            <w:vAlign w:val="center"/>
            <w:hideMark/>
          </w:tcPr>
          <w:p w:rsidR="005436E8" w:rsidRPr="00EF6239" w:rsidRDefault="005436E8" w:rsidP="005436E8">
            <w:pPr>
              <w:tabs>
                <w:tab w:val="left" w:pos="709"/>
              </w:tabs>
              <w:jc w:val="left"/>
              <w:rPr>
                <w:bCs w:val="0"/>
                <w:sz w:val="16"/>
                <w:szCs w:val="16"/>
                <w:lang w:val="es-ES"/>
              </w:rPr>
            </w:pPr>
          </w:p>
          <w:p w:rsidR="005436E8" w:rsidRPr="00EF6239" w:rsidRDefault="005436E8" w:rsidP="005436E8">
            <w:pPr>
              <w:tabs>
                <w:tab w:val="left" w:pos="709"/>
              </w:tabs>
              <w:jc w:val="left"/>
              <w:rPr>
                <w:bCs w:val="0"/>
                <w:sz w:val="16"/>
                <w:szCs w:val="16"/>
              </w:rPr>
            </w:pPr>
            <w:r w:rsidRPr="00EF6239">
              <w:rPr>
                <w:bCs w:val="0"/>
                <w:sz w:val="16"/>
                <w:szCs w:val="16"/>
                <w:lang w:val="es-ES"/>
              </w:rPr>
              <w:t>Musikoterapia instrumentoarekin</w:t>
            </w:r>
          </w:p>
          <w:p w:rsidR="005436E8" w:rsidRPr="00EF6239" w:rsidRDefault="005436E8" w:rsidP="005436E8">
            <w:pPr>
              <w:tabs>
                <w:tab w:val="left" w:pos="709"/>
              </w:tabs>
              <w:jc w:val="left"/>
              <w:rPr>
                <w:bCs w:val="0"/>
                <w:sz w:val="16"/>
                <w:szCs w:val="16"/>
                <w:lang w:val="es-ES"/>
              </w:rPr>
            </w:pP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569,70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Musicoterapia con instrumento</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569,70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55"/>
          <w:jc w:val="center"/>
        </w:trPr>
        <w:tc>
          <w:tcPr>
            <w:tcW w:w="778" w:type="pct"/>
            <w:gridSpan w:val="2"/>
            <w:vAlign w:val="center"/>
            <w:hideMark/>
          </w:tcPr>
          <w:p w:rsidR="005436E8" w:rsidRPr="00EF6239" w:rsidRDefault="005436E8" w:rsidP="005436E8">
            <w:pPr>
              <w:tabs>
                <w:tab w:val="left" w:pos="709"/>
              </w:tabs>
              <w:jc w:val="left"/>
              <w:rPr>
                <w:bCs w:val="0"/>
                <w:sz w:val="16"/>
                <w:szCs w:val="16"/>
                <w:lang w:val="es-ES"/>
              </w:rPr>
            </w:pPr>
          </w:p>
          <w:p w:rsidR="005436E8" w:rsidRPr="00EF6239" w:rsidRDefault="005436E8" w:rsidP="005436E8">
            <w:pPr>
              <w:tabs>
                <w:tab w:val="left" w:pos="709"/>
              </w:tabs>
              <w:jc w:val="left"/>
              <w:rPr>
                <w:bCs w:val="0"/>
                <w:sz w:val="16"/>
                <w:szCs w:val="16"/>
              </w:rPr>
            </w:pPr>
            <w:r w:rsidRPr="00EF6239">
              <w:rPr>
                <w:bCs w:val="0"/>
                <w:sz w:val="16"/>
                <w:szCs w:val="16"/>
                <w:lang w:val="es-ES"/>
              </w:rPr>
              <w:t>Hastapena-</w:t>
            </w:r>
            <w:r w:rsidRPr="00EF6239">
              <w:rPr>
                <w:bCs w:val="0"/>
                <w:sz w:val="16"/>
                <w:szCs w:val="16"/>
                <w:lang w:val="es-ES"/>
              </w:rPr>
              <w:lastRenderedPageBreak/>
              <w:t>Ikastxeak</w:t>
            </w:r>
          </w:p>
          <w:p w:rsidR="005436E8" w:rsidRPr="00EF6239" w:rsidRDefault="005436E8" w:rsidP="005436E8">
            <w:pPr>
              <w:tabs>
                <w:tab w:val="left" w:pos="709"/>
              </w:tabs>
              <w:jc w:val="left"/>
              <w:rPr>
                <w:bCs w:val="0"/>
                <w:sz w:val="16"/>
                <w:szCs w:val="16"/>
                <w:lang w:val="es-ES"/>
              </w:rPr>
            </w:pP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lastRenderedPageBreak/>
              <w:t>192,30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38,09</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Iniciacion/Colegios</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192,30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38,09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lastRenderedPageBreak/>
              <w:t>Hastapena</w:t>
            </w: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256,40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384,60</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Iniciación</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256,40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384,60</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1.-2. moduluak</w:t>
            </w: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598,20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897,30</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101,58</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Módulos 1º - 2º</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598,20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897,30</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101,58</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1.-4. Moduluak (kanto korala espezialitatea)</w:t>
            </w:r>
          </w:p>
          <w:p w:rsidR="005436E8" w:rsidRPr="00EF6239" w:rsidRDefault="005436E8" w:rsidP="005436E8">
            <w:pPr>
              <w:tabs>
                <w:tab w:val="left" w:pos="709"/>
              </w:tabs>
              <w:jc w:val="left"/>
              <w:rPr>
                <w:bCs w:val="0"/>
                <w:sz w:val="16"/>
                <w:szCs w:val="16"/>
                <w:lang w:val="es-ES"/>
              </w:rPr>
            </w:pP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384,02</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576,03</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75,44</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Módulos 1º - 4º (especialidad canto coral)</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384,02</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576,03</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75,44</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3.-4- sendartua</w:t>
            </w: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968,50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1.452,8</w:t>
            </w:r>
          </w:p>
        </w:tc>
        <w:tc>
          <w:tcPr>
            <w:tcW w:w="581" w:type="pct"/>
            <w:tcBorders>
              <w:top w:val="nil"/>
              <w:left w:val="nil"/>
              <w:bottom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126,98</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Reforzado 3º - 4º</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968,50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1.452,8</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126,98</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3.-4. moduluak</w:t>
            </w:r>
          </w:p>
        </w:tc>
        <w:tc>
          <w:tcPr>
            <w:tcW w:w="522"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612,50</w:t>
            </w:r>
          </w:p>
        </w:tc>
        <w:tc>
          <w:tcPr>
            <w:tcW w:w="564"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918,70</w:t>
            </w:r>
          </w:p>
        </w:tc>
        <w:tc>
          <w:tcPr>
            <w:tcW w:w="581" w:type="pct"/>
            <w:tcBorders>
              <w:top w:val="nil"/>
              <w:left w:val="nil"/>
              <w:right w:val="single" w:sz="4" w:space="0" w:color="auto"/>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101,58</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Módulos 3º - 4º</w:t>
            </w:r>
          </w:p>
        </w:tc>
        <w:tc>
          <w:tcPr>
            <w:tcW w:w="529" w:type="pct"/>
            <w:gridSpan w:val="2"/>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612,50</w:t>
            </w:r>
          </w:p>
        </w:tc>
        <w:tc>
          <w:tcPr>
            <w:tcW w:w="541"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918,70</w:t>
            </w:r>
          </w:p>
        </w:tc>
        <w:tc>
          <w:tcPr>
            <w:tcW w:w="506" w:type="pct"/>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101,58</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5.-6. moduluak</w:t>
            </w:r>
          </w:p>
        </w:tc>
        <w:tc>
          <w:tcPr>
            <w:tcW w:w="522"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484,30</w:t>
            </w:r>
          </w:p>
        </w:tc>
        <w:tc>
          <w:tcPr>
            <w:tcW w:w="564"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726,40</w:t>
            </w:r>
          </w:p>
        </w:tc>
        <w:tc>
          <w:tcPr>
            <w:tcW w:w="581" w:type="pct"/>
            <w:tcBorders>
              <w:right w:val="single" w:sz="4" w:space="0" w:color="auto"/>
            </w:tcBorders>
            <w:vAlign w:val="center"/>
          </w:tcPr>
          <w:p w:rsidR="005436E8" w:rsidRPr="00EF6239" w:rsidRDefault="005436E8" w:rsidP="005436E8">
            <w:pPr>
              <w:tabs>
                <w:tab w:val="left" w:pos="709"/>
              </w:tabs>
              <w:jc w:val="left"/>
              <w:rPr>
                <w:bCs w:val="0"/>
                <w:color w:val="FF0000"/>
                <w:sz w:val="16"/>
                <w:szCs w:val="16"/>
              </w:rPr>
            </w:pPr>
            <w:r w:rsidRPr="00EF6239">
              <w:rPr>
                <w:bCs w:val="0"/>
                <w:color w:val="000000"/>
                <w:sz w:val="16"/>
                <w:szCs w:val="16"/>
                <w:lang w:val="es-ES"/>
              </w:rPr>
              <w:t>76,19</w:t>
            </w:r>
          </w:p>
        </w:tc>
        <w:tc>
          <w:tcPr>
            <w:tcW w:w="960" w:type="pct"/>
            <w:gridSpan w:val="3"/>
            <w:tcBorders>
              <w:left w:val="single" w:sz="4" w:space="0" w:color="auto"/>
            </w:tcBorders>
            <w:vAlign w:val="center"/>
          </w:tcPr>
          <w:p w:rsidR="005436E8" w:rsidRPr="00EF6239" w:rsidRDefault="005436E8" w:rsidP="005436E8">
            <w:pPr>
              <w:tabs>
                <w:tab w:val="left" w:pos="709"/>
              </w:tabs>
              <w:jc w:val="left"/>
              <w:rPr>
                <w:bCs w:val="0"/>
                <w:sz w:val="16"/>
                <w:szCs w:val="16"/>
                <w:lang w:val="es-ES"/>
              </w:rPr>
            </w:pPr>
          </w:p>
          <w:p w:rsidR="005436E8" w:rsidRPr="00EF6239" w:rsidRDefault="005436E8" w:rsidP="005436E8">
            <w:pPr>
              <w:tabs>
                <w:tab w:val="left" w:pos="709"/>
              </w:tabs>
              <w:jc w:val="left"/>
              <w:rPr>
                <w:bCs w:val="0"/>
                <w:sz w:val="16"/>
                <w:szCs w:val="16"/>
              </w:rPr>
            </w:pPr>
            <w:r w:rsidRPr="00EF6239">
              <w:rPr>
                <w:bCs w:val="0"/>
                <w:sz w:val="16"/>
                <w:szCs w:val="16"/>
                <w:lang w:val="es-ES"/>
              </w:rPr>
              <w:t>Módulos 5º - 6º</w:t>
            </w:r>
          </w:p>
          <w:p w:rsidR="005436E8" w:rsidRPr="00EF6239" w:rsidRDefault="005436E8" w:rsidP="005436E8">
            <w:pPr>
              <w:tabs>
                <w:tab w:val="left" w:pos="709"/>
              </w:tabs>
              <w:jc w:val="left"/>
              <w:rPr>
                <w:bCs w:val="0"/>
                <w:sz w:val="16"/>
                <w:szCs w:val="16"/>
                <w:lang w:val="es-ES"/>
              </w:rPr>
            </w:pPr>
          </w:p>
        </w:tc>
        <w:tc>
          <w:tcPr>
            <w:tcW w:w="529"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484,30</w:t>
            </w:r>
          </w:p>
        </w:tc>
        <w:tc>
          <w:tcPr>
            <w:tcW w:w="541"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726,40</w:t>
            </w:r>
          </w:p>
        </w:tc>
        <w:tc>
          <w:tcPr>
            <w:tcW w:w="506" w:type="pct"/>
            <w:vAlign w:val="center"/>
          </w:tcPr>
          <w:p w:rsidR="005436E8" w:rsidRPr="00EF6239" w:rsidRDefault="005436E8" w:rsidP="005436E8">
            <w:pPr>
              <w:tabs>
                <w:tab w:val="left" w:pos="709"/>
              </w:tabs>
              <w:jc w:val="left"/>
              <w:rPr>
                <w:bCs w:val="0"/>
                <w:color w:val="FF0000"/>
                <w:sz w:val="16"/>
                <w:szCs w:val="16"/>
              </w:rPr>
            </w:pPr>
            <w:r w:rsidRPr="00EF6239">
              <w:rPr>
                <w:bCs w:val="0"/>
                <w:color w:val="000000"/>
                <w:sz w:val="16"/>
                <w:szCs w:val="16"/>
                <w:lang w:val="es-ES"/>
              </w:rPr>
              <w:t>76,19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720"/>
          <w:jc w:val="center"/>
        </w:trPr>
        <w:tc>
          <w:tcPr>
            <w:tcW w:w="2445" w:type="pct"/>
            <w:gridSpan w:val="6"/>
            <w:tcBorders>
              <w:top w:val="nil"/>
              <w:left w:val="nil"/>
              <w:bottom w:val="single" w:sz="4" w:space="0" w:color="auto"/>
              <w:right w:val="nil"/>
            </w:tcBorders>
            <w:vAlign w:val="bottom"/>
          </w:tcPr>
          <w:p w:rsidR="005436E8" w:rsidRPr="00EF6239" w:rsidRDefault="005436E8" w:rsidP="005436E8">
            <w:pPr>
              <w:tabs>
                <w:tab w:val="left" w:pos="709"/>
              </w:tabs>
              <w:rPr>
                <w:b/>
                <w:sz w:val="16"/>
                <w:szCs w:val="16"/>
              </w:rPr>
            </w:pPr>
            <w:r w:rsidRPr="00EF6239">
              <w:rPr>
                <w:b/>
                <w:sz w:val="16"/>
                <w:szCs w:val="16"/>
                <w:lang w:val="es-ES"/>
              </w:rPr>
              <w:t>MUSIKA ESKOLA – III.MAILA</w:t>
            </w:r>
          </w:p>
        </w:tc>
        <w:tc>
          <w:tcPr>
            <w:tcW w:w="2537" w:type="pct"/>
            <w:gridSpan w:val="7"/>
            <w:tcBorders>
              <w:top w:val="nil"/>
              <w:left w:val="nil"/>
              <w:bottom w:val="single" w:sz="4" w:space="0" w:color="auto"/>
              <w:right w:val="nil"/>
            </w:tcBorders>
            <w:vAlign w:val="bottom"/>
            <w:hideMark/>
          </w:tcPr>
          <w:p w:rsidR="005436E8" w:rsidRPr="00EF6239" w:rsidRDefault="005436E8" w:rsidP="005436E8">
            <w:pPr>
              <w:tabs>
                <w:tab w:val="left" w:pos="709"/>
              </w:tabs>
              <w:rPr>
                <w:b/>
                <w:sz w:val="16"/>
                <w:szCs w:val="16"/>
              </w:rPr>
            </w:pPr>
            <w:r w:rsidRPr="00EF6239">
              <w:rPr>
                <w:b/>
                <w:sz w:val="16"/>
                <w:szCs w:val="16"/>
                <w:lang w:val="es-ES"/>
              </w:rPr>
              <w:t>ESCUELA DE MÚSICA – NIVEL III</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tcPr>
          <w:p w:rsidR="005436E8" w:rsidRPr="00EF6239" w:rsidRDefault="005436E8" w:rsidP="005436E8">
            <w:pPr>
              <w:tabs>
                <w:tab w:val="left" w:pos="709"/>
              </w:tabs>
              <w:rPr>
                <w:bCs w:val="0"/>
                <w:sz w:val="16"/>
                <w:szCs w:val="16"/>
                <w:lang w:val="es-ES"/>
              </w:rPr>
            </w:pPr>
          </w:p>
        </w:tc>
        <w:tc>
          <w:tcPr>
            <w:tcW w:w="522" w:type="pct"/>
            <w:gridSpan w:val="2"/>
            <w:vAlign w:val="bottom"/>
          </w:tcPr>
          <w:p w:rsidR="005436E8" w:rsidRPr="00EF6239" w:rsidRDefault="005436E8" w:rsidP="005436E8">
            <w:pPr>
              <w:tabs>
                <w:tab w:val="left" w:pos="709"/>
              </w:tabs>
              <w:rPr>
                <w:bCs w:val="0"/>
                <w:sz w:val="16"/>
                <w:szCs w:val="16"/>
                <w:lang w:val="es-ES"/>
              </w:rPr>
            </w:pPr>
          </w:p>
        </w:tc>
        <w:tc>
          <w:tcPr>
            <w:tcW w:w="564" w:type="pct"/>
            <w:vAlign w:val="bottom"/>
          </w:tcPr>
          <w:p w:rsidR="005436E8" w:rsidRPr="00EF6239" w:rsidRDefault="005436E8" w:rsidP="005436E8">
            <w:pPr>
              <w:tabs>
                <w:tab w:val="left" w:pos="709"/>
              </w:tabs>
              <w:rPr>
                <w:bCs w:val="0"/>
                <w:sz w:val="16"/>
                <w:szCs w:val="16"/>
                <w:lang w:val="es-ES"/>
              </w:rPr>
            </w:pPr>
          </w:p>
        </w:tc>
        <w:tc>
          <w:tcPr>
            <w:tcW w:w="581" w:type="pct"/>
            <w:vAlign w:val="bottom"/>
          </w:tcPr>
          <w:p w:rsidR="005436E8" w:rsidRPr="00EF6239" w:rsidRDefault="005436E8" w:rsidP="005436E8">
            <w:pPr>
              <w:tabs>
                <w:tab w:val="left" w:pos="709"/>
              </w:tabs>
              <w:rPr>
                <w:bCs w:val="0"/>
                <w:sz w:val="16"/>
                <w:szCs w:val="16"/>
                <w:lang w:val="es-ES"/>
              </w:rPr>
            </w:pPr>
          </w:p>
        </w:tc>
        <w:tc>
          <w:tcPr>
            <w:tcW w:w="960" w:type="pct"/>
            <w:gridSpan w:val="3"/>
            <w:hideMark/>
          </w:tcPr>
          <w:p w:rsidR="005436E8" w:rsidRPr="00EF6239" w:rsidRDefault="005436E8" w:rsidP="005436E8">
            <w:pPr>
              <w:tabs>
                <w:tab w:val="left" w:pos="709"/>
              </w:tabs>
              <w:rPr>
                <w:bCs w:val="0"/>
                <w:sz w:val="16"/>
                <w:szCs w:val="16"/>
                <w:lang w:val="es-ES"/>
              </w:rPr>
            </w:pPr>
          </w:p>
        </w:tc>
        <w:tc>
          <w:tcPr>
            <w:tcW w:w="529" w:type="pct"/>
            <w:gridSpan w:val="2"/>
            <w:vAlign w:val="bottom"/>
            <w:hideMark/>
          </w:tcPr>
          <w:p w:rsidR="005436E8" w:rsidRPr="00EF6239" w:rsidRDefault="005436E8" w:rsidP="005436E8">
            <w:pPr>
              <w:tabs>
                <w:tab w:val="left" w:pos="709"/>
              </w:tabs>
              <w:rPr>
                <w:bCs w:val="0"/>
                <w:sz w:val="16"/>
                <w:szCs w:val="16"/>
                <w:lang w:val="es-ES"/>
              </w:rPr>
            </w:pPr>
          </w:p>
        </w:tc>
        <w:tc>
          <w:tcPr>
            <w:tcW w:w="541" w:type="pct"/>
            <w:tcBorders>
              <w:top w:val="single" w:sz="4" w:space="0" w:color="auto"/>
              <w:left w:val="nil"/>
              <w:bottom w:val="nil"/>
              <w:right w:val="nil"/>
            </w:tcBorders>
            <w:vAlign w:val="bottom"/>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506" w:type="pct"/>
            <w:vAlign w:val="bottom"/>
            <w:hideMark/>
          </w:tcPr>
          <w:p w:rsidR="005436E8" w:rsidRPr="00EF6239" w:rsidRDefault="005436E8" w:rsidP="005436E8">
            <w:pPr>
              <w:tabs>
                <w:tab w:val="left" w:pos="709"/>
              </w:tabs>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vAlign w:val="center"/>
          </w:tcPr>
          <w:p w:rsidR="005436E8" w:rsidRPr="00EF6239" w:rsidRDefault="005436E8" w:rsidP="005436E8">
            <w:pPr>
              <w:tabs>
                <w:tab w:val="left" w:pos="709"/>
              </w:tabs>
              <w:jc w:val="left"/>
              <w:rPr>
                <w:b/>
                <w:sz w:val="16"/>
                <w:szCs w:val="16"/>
              </w:rPr>
            </w:pPr>
            <w:r w:rsidRPr="00EF6239">
              <w:rPr>
                <w:bCs w:val="0"/>
                <w:sz w:val="16"/>
                <w:szCs w:val="16"/>
                <w:lang w:val="es-ES"/>
              </w:rPr>
              <w:t xml:space="preserve"> Instrumentu</w:t>
            </w:r>
          </w:p>
        </w:tc>
        <w:tc>
          <w:tcPr>
            <w:tcW w:w="522"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350,00</w:t>
            </w:r>
          </w:p>
        </w:tc>
        <w:tc>
          <w:tcPr>
            <w:tcW w:w="564"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525,00</w:t>
            </w:r>
          </w:p>
        </w:tc>
        <w:tc>
          <w:tcPr>
            <w:tcW w:w="581" w:type="pct"/>
            <w:tcBorders>
              <w:top w:val="nil"/>
              <w:left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c>
          <w:tcPr>
            <w:tcW w:w="960" w:type="pct"/>
            <w:gridSpan w:val="3"/>
            <w:tcBorders>
              <w:top w:val="nil"/>
              <w:left w:val="single" w:sz="4" w:space="0" w:color="auto"/>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Instrumento </w:t>
            </w:r>
          </w:p>
        </w:tc>
        <w:tc>
          <w:tcPr>
            <w:tcW w:w="529"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350,00</w:t>
            </w:r>
          </w:p>
        </w:tc>
        <w:tc>
          <w:tcPr>
            <w:tcW w:w="541"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525,00</w:t>
            </w:r>
          </w:p>
        </w:tc>
        <w:tc>
          <w:tcPr>
            <w:tcW w:w="506"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Taldeko ikasgaiak</w:t>
            </w:r>
          </w:p>
        </w:tc>
        <w:tc>
          <w:tcPr>
            <w:tcW w:w="522"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256,40</w:t>
            </w:r>
          </w:p>
        </w:tc>
        <w:tc>
          <w:tcPr>
            <w:tcW w:w="564"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384,60</w:t>
            </w: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Asignaturas colectivas</w:t>
            </w:r>
          </w:p>
        </w:tc>
        <w:tc>
          <w:tcPr>
            <w:tcW w:w="529"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256,40</w:t>
            </w:r>
          </w:p>
        </w:tc>
        <w:tc>
          <w:tcPr>
            <w:tcW w:w="541"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384,60</w:t>
            </w:r>
          </w:p>
        </w:tc>
        <w:tc>
          <w:tcPr>
            <w:tcW w:w="506" w:type="pct"/>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50,79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vAlign w:val="center"/>
          </w:tcPr>
          <w:p w:rsidR="005436E8" w:rsidRPr="00EF6239" w:rsidRDefault="005436E8" w:rsidP="005436E8">
            <w:pPr>
              <w:tabs>
                <w:tab w:val="left" w:pos="709"/>
              </w:tabs>
              <w:jc w:val="left"/>
              <w:rPr>
                <w:bCs w:val="0"/>
                <w:sz w:val="16"/>
                <w:szCs w:val="16"/>
                <w:lang w:val="es-ES"/>
              </w:rPr>
            </w:pPr>
          </w:p>
        </w:tc>
        <w:tc>
          <w:tcPr>
            <w:tcW w:w="522" w:type="pct"/>
            <w:gridSpan w:val="2"/>
            <w:vAlign w:val="center"/>
          </w:tcPr>
          <w:p w:rsidR="005436E8" w:rsidRPr="00EF6239" w:rsidRDefault="005436E8" w:rsidP="005436E8">
            <w:pPr>
              <w:tabs>
                <w:tab w:val="left" w:pos="709"/>
              </w:tabs>
              <w:jc w:val="left"/>
              <w:rPr>
                <w:bCs w:val="0"/>
                <w:sz w:val="16"/>
                <w:szCs w:val="16"/>
                <w:lang w:val="es-ES"/>
              </w:rPr>
            </w:pPr>
          </w:p>
        </w:tc>
        <w:tc>
          <w:tcPr>
            <w:tcW w:w="564" w:type="pct"/>
            <w:vAlign w:val="center"/>
          </w:tcPr>
          <w:p w:rsidR="005436E8" w:rsidRPr="00EF6239" w:rsidRDefault="005436E8" w:rsidP="005436E8">
            <w:pPr>
              <w:tabs>
                <w:tab w:val="left" w:pos="709"/>
              </w:tabs>
              <w:jc w:val="left"/>
              <w:rPr>
                <w:bCs w:val="0"/>
                <w:sz w:val="16"/>
                <w:szCs w:val="16"/>
                <w:lang w:val="es-ES"/>
              </w:rPr>
            </w:pP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lang w:val="es-ES"/>
              </w:rPr>
            </w:pP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lang w:val="es-ES"/>
              </w:rPr>
            </w:pPr>
          </w:p>
        </w:tc>
        <w:tc>
          <w:tcPr>
            <w:tcW w:w="529" w:type="pct"/>
            <w:gridSpan w:val="2"/>
            <w:vAlign w:val="center"/>
          </w:tcPr>
          <w:p w:rsidR="005436E8" w:rsidRPr="00EF6239" w:rsidRDefault="005436E8" w:rsidP="005436E8">
            <w:pPr>
              <w:tabs>
                <w:tab w:val="left" w:pos="709"/>
              </w:tabs>
              <w:jc w:val="left"/>
              <w:rPr>
                <w:bCs w:val="0"/>
                <w:sz w:val="16"/>
                <w:szCs w:val="16"/>
                <w:lang w:val="es-ES"/>
              </w:rPr>
            </w:pPr>
          </w:p>
        </w:tc>
        <w:tc>
          <w:tcPr>
            <w:tcW w:w="541" w:type="pct"/>
            <w:vAlign w:val="center"/>
          </w:tcPr>
          <w:p w:rsidR="005436E8" w:rsidRPr="00EF6239" w:rsidRDefault="005436E8" w:rsidP="005436E8">
            <w:pPr>
              <w:tabs>
                <w:tab w:val="left" w:pos="709"/>
              </w:tabs>
              <w:jc w:val="left"/>
              <w:rPr>
                <w:bCs w:val="0"/>
                <w:sz w:val="16"/>
                <w:szCs w:val="16"/>
                <w:lang w:val="es-ES"/>
              </w:rPr>
            </w:pPr>
          </w:p>
        </w:tc>
        <w:tc>
          <w:tcPr>
            <w:tcW w:w="506" w:type="pct"/>
            <w:vAlign w:val="center"/>
          </w:tcPr>
          <w:p w:rsidR="005436E8" w:rsidRPr="00EF6239" w:rsidRDefault="005436E8" w:rsidP="005436E8">
            <w:pPr>
              <w:tabs>
                <w:tab w:val="left" w:pos="709"/>
              </w:tabs>
              <w:jc w:val="left"/>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715"/>
          <w:jc w:val="center"/>
        </w:trPr>
        <w:tc>
          <w:tcPr>
            <w:tcW w:w="2445" w:type="pct"/>
            <w:gridSpan w:val="6"/>
            <w:tcBorders>
              <w:bottom w:val="single" w:sz="4" w:space="0" w:color="auto"/>
            </w:tcBorders>
            <w:vAlign w:val="bottom"/>
          </w:tcPr>
          <w:p w:rsidR="005436E8" w:rsidRPr="00EF6239" w:rsidRDefault="005436E8" w:rsidP="005436E8">
            <w:pPr>
              <w:tabs>
                <w:tab w:val="left" w:pos="709"/>
              </w:tabs>
              <w:rPr>
                <w:b/>
                <w:sz w:val="16"/>
                <w:szCs w:val="16"/>
                <w:lang w:val="en-US"/>
              </w:rPr>
            </w:pPr>
          </w:p>
          <w:p w:rsidR="005436E8" w:rsidRPr="00EF6239" w:rsidRDefault="005436E8" w:rsidP="005436E8">
            <w:pPr>
              <w:tabs>
                <w:tab w:val="left" w:pos="709"/>
              </w:tabs>
              <w:rPr>
                <w:b/>
                <w:sz w:val="16"/>
                <w:szCs w:val="16"/>
              </w:rPr>
            </w:pPr>
            <w:r w:rsidRPr="00EF6239">
              <w:rPr>
                <w:b/>
                <w:sz w:val="16"/>
                <w:szCs w:val="16"/>
                <w:lang w:val="en-US"/>
              </w:rPr>
              <w:t>MUSIKA ESKOLA – II.- III.– IV MAILA</w:t>
            </w:r>
          </w:p>
        </w:tc>
        <w:tc>
          <w:tcPr>
            <w:tcW w:w="2537" w:type="pct"/>
            <w:gridSpan w:val="7"/>
            <w:tcBorders>
              <w:top w:val="nil"/>
              <w:left w:val="nil"/>
              <w:bottom w:val="single" w:sz="4" w:space="0" w:color="auto"/>
            </w:tcBorders>
            <w:vAlign w:val="bottom"/>
            <w:hideMark/>
          </w:tcPr>
          <w:p w:rsidR="005436E8" w:rsidRPr="00EF6239" w:rsidRDefault="005436E8" w:rsidP="005436E8">
            <w:pPr>
              <w:tabs>
                <w:tab w:val="left" w:pos="709"/>
              </w:tabs>
              <w:rPr>
                <w:b/>
                <w:sz w:val="16"/>
                <w:szCs w:val="16"/>
                <w:lang w:val="en-US"/>
              </w:rPr>
            </w:pPr>
          </w:p>
          <w:p w:rsidR="005436E8" w:rsidRPr="00EF6239" w:rsidRDefault="005436E8" w:rsidP="005436E8">
            <w:pPr>
              <w:tabs>
                <w:tab w:val="left" w:pos="709"/>
              </w:tabs>
              <w:rPr>
                <w:b/>
                <w:sz w:val="16"/>
                <w:szCs w:val="16"/>
              </w:rPr>
            </w:pPr>
            <w:r w:rsidRPr="00EF6239">
              <w:rPr>
                <w:b/>
                <w:sz w:val="16"/>
                <w:szCs w:val="16"/>
                <w:lang w:val="es-ES"/>
              </w:rPr>
              <w:t xml:space="preserve">ESCUELA DE MÚSICA – NIVEL II.-III.– IV </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tcBorders>
              <w:top w:val="single" w:sz="4" w:space="0" w:color="auto"/>
            </w:tcBorders>
            <w:vAlign w:val="center"/>
          </w:tcPr>
          <w:p w:rsidR="005436E8" w:rsidRPr="00EF6239" w:rsidRDefault="005436E8" w:rsidP="005436E8">
            <w:pPr>
              <w:tabs>
                <w:tab w:val="left" w:pos="709"/>
              </w:tabs>
              <w:jc w:val="left"/>
              <w:rPr>
                <w:bCs w:val="0"/>
                <w:sz w:val="16"/>
                <w:szCs w:val="16"/>
                <w:lang w:val="es-ES"/>
              </w:rPr>
            </w:pPr>
          </w:p>
        </w:tc>
        <w:tc>
          <w:tcPr>
            <w:tcW w:w="522" w:type="pct"/>
            <w:gridSpan w:val="2"/>
            <w:tcBorders>
              <w:top w:val="single" w:sz="4" w:space="0" w:color="auto"/>
            </w:tcBorders>
            <w:vAlign w:val="center"/>
          </w:tcPr>
          <w:p w:rsidR="005436E8" w:rsidRPr="00EF6239" w:rsidRDefault="005436E8" w:rsidP="005436E8">
            <w:pPr>
              <w:tabs>
                <w:tab w:val="left" w:pos="709"/>
              </w:tabs>
              <w:jc w:val="left"/>
              <w:rPr>
                <w:bCs w:val="0"/>
                <w:sz w:val="16"/>
                <w:szCs w:val="16"/>
                <w:lang w:val="es-ES"/>
              </w:rPr>
            </w:pPr>
          </w:p>
        </w:tc>
        <w:tc>
          <w:tcPr>
            <w:tcW w:w="564" w:type="pct"/>
            <w:tcBorders>
              <w:top w:val="single" w:sz="4" w:space="0" w:color="auto"/>
            </w:tcBorders>
            <w:vAlign w:val="center"/>
          </w:tcPr>
          <w:p w:rsidR="005436E8" w:rsidRPr="00EF6239" w:rsidRDefault="005436E8" w:rsidP="005436E8">
            <w:pPr>
              <w:tabs>
                <w:tab w:val="left" w:pos="709"/>
              </w:tabs>
              <w:jc w:val="left"/>
              <w:rPr>
                <w:bCs w:val="0"/>
                <w:sz w:val="16"/>
                <w:szCs w:val="16"/>
                <w:lang w:val="es-ES"/>
              </w:rPr>
            </w:pPr>
          </w:p>
        </w:tc>
        <w:tc>
          <w:tcPr>
            <w:tcW w:w="581" w:type="pct"/>
            <w:tcBorders>
              <w:top w:val="single" w:sz="4" w:space="0" w:color="auto"/>
              <w:left w:val="nil"/>
            </w:tcBorders>
            <w:vAlign w:val="center"/>
          </w:tcPr>
          <w:p w:rsidR="005436E8" w:rsidRPr="00EF6239" w:rsidRDefault="005436E8" w:rsidP="005436E8">
            <w:pPr>
              <w:tabs>
                <w:tab w:val="left" w:pos="709"/>
              </w:tabs>
              <w:jc w:val="left"/>
              <w:rPr>
                <w:bCs w:val="0"/>
                <w:sz w:val="16"/>
                <w:szCs w:val="16"/>
                <w:lang w:val="es-ES"/>
              </w:rPr>
            </w:pPr>
          </w:p>
        </w:tc>
        <w:tc>
          <w:tcPr>
            <w:tcW w:w="960" w:type="pct"/>
            <w:gridSpan w:val="3"/>
            <w:tcBorders>
              <w:top w:val="single" w:sz="4" w:space="0" w:color="auto"/>
              <w:left w:val="nil"/>
              <w:bottom w:val="nil"/>
              <w:right w:val="nil"/>
            </w:tcBorders>
            <w:vAlign w:val="center"/>
            <w:hideMark/>
          </w:tcPr>
          <w:p w:rsidR="005436E8" w:rsidRPr="00EF6239" w:rsidRDefault="005436E8" w:rsidP="005436E8">
            <w:pPr>
              <w:tabs>
                <w:tab w:val="left" w:pos="709"/>
              </w:tabs>
              <w:jc w:val="left"/>
              <w:rPr>
                <w:bCs w:val="0"/>
                <w:sz w:val="16"/>
                <w:szCs w:val="16"/>
                <w:lang w:val="es-ES"/>
              </w:rPr>
            </w:pPr>
          </w:p>
        </w:tc>
        <w:tc>
          <w:tcPr>
            <w:tcW w:w="529" w:type="pct"/>
            <w:gridSpan w:val="2"/>
            <w:tcBorders>
              <w:top w:val="single" w:sz="4" w:space="0" w:color="auto"/>
            </w:tcBorders>
            <w:vAlign w:val="center"/>
          </w:tcPr>
          <w:p w:rsidR="005436E8" w:rsidRPr="00EF6239" w:rsidRDefault="005436E8" w:rsidP="005436E8">
            <w:pPr>
              <w:tabs>
                <w:tab w:val="left" w:pos="709"/>
              </w:tabs>
              <w:jc w:val="left"/>
              <w:rPr>
                <w:bCs w:val="0"/>
                <w:sz w:val="16"/>
                <w:szCs w:val="16"/>
                <w:lang w:val="es-ES"/>
              </w:rPr>
            </w:pPr>
          </w:p>
        </w:tc>
        <w:tc>
          <w:tcPr>
            <w:tcW w:w="541" w:type="pct"/>
            <w:tcBorders>
              <w:top w:val="single" w:sz="4" w:space="0" w:color="auto"/>
            </w:tcBorders>
            <w:vAlign w:val="center"/>
          </w:tcPr>
          <w:p w:rsidR="005436E8" w:rsidRPr="00EF6239" w:rsidRDefault="005436E8" w:rsidP="005436E8">
            <w:pPr>
              <w:tabs>
                <w:tab w:val="left" w:pos="709"/>
              </w:tabs>
              <w:jc w:val="left"/>
              <w:rPr>
                <w:bCs w:val="0"/>
                <w:sz w:val="16"/>
                <w:szCs w:val="16"/>
                <w:lang w:val="es-ES"/>
              </w:rPr>
            </w:pPr>
          </w:p>
        </w:tc>
        <w:tc>
          <w:tcPr>
            <w:tcW w:w="506" w:type="pct"/>
            <w:tcBorders>
              <w:top w:val="single" w:sz="4" w:space="0" w:color="auto"/>
            </w:tcBorders>
            <w:vAlign w:val="center"/>
          </w:tcPr>
          <w:p w:rsidR="005436E8" w:rsidRPr="00EF6239" w:rsidRDefault="005436E8" w:rsidP="005436E8">
            <w:pPr>
              <w:tabs>
                <w:tab w:val="left" w:pos="709"/>
              </w:tabs>
              <w:jc w:val="left"/>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Instrumental taldeak eta koralak</w:t>
            </w:r>
          </w:p>
        </w:tc>
        <w:tc>
          <w:tcPr>
            <w:tcW w:w="1667" w:type="pct"/>
            <w:gridSpan w:val="4"/>
            <w:tcBorders>
              <w:right w:val="single" w:sz="4" w:space="0" w:color="auto"/>
            </w:tcBorders>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60</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Agrupaciones instrumentales/corales</w:t>
            </w:r>
          </w:p>
        </w:tc>
        <w:tc>
          <w:tcPr>
            <w:tcW w:w="1576" w:type="pct"/>
            <w:gridSpan w:val="4"/>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60</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vAlign w:val="center"/>
          </w:tcPr>
          <w:p w:rsidR="005436E8" w:rsidRPr="00EF6239" w:rsidRDefault="005436E8" w:rsidP="005436E8">
            <w:pPr>
              <w:tabs>
                <w:tab w:val="left" w:pos="709"/>
              </w:tabs>
              <w:jc w:val="left"/>
              <w:rPr>
                <w:bCs w:val="0"/>
                <w:sz w:val="16"/>
                <w:szCs w:val="16"/>
                <w:lang w:val="es-ES"/>
              </w:rPr>
            </w:pPr>
          </w:p>
        </w:tc>
        <w:tc>
          <w:tcPr>
            <w:tcW w:w="1667" w:type="pct"/>
            <w:gridSpan w:val="4"/>
            <w:tcBorders>
              <w:right w:val="single" w:sz="4" w:space="0" w:color="auto"/>
            </w:tcBorders>
            <w:vAlign w:val="center"/>
          </w:tcPr>
          <w:p w:rsidR="005436E8" w:rsidRPr="00EF6239" w:rsidRDefault="005436E8" w:rsidP="005436E8">
            <w:pPr>
              <w:tabs>
                <w:tab w:val="left" w:pos="709"/>
              </w:tabs>
              <w:jc w:val="center"/>
              <w:rPr>
                <w:bCs w:val="0"/>
                <w:sz w:val="16"/>
                <w:szCs w:val="16"/>
                <w:lang w:val="es-ES"/>
              </w:rPr>
            </w:pP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lang w:val="es-ES"/>
              </w:rPr>
            </w:pPr>
          </w:p>
        </w:tc>
        <w:tc>
          <w:tcPr>
            <w:tcW w:w="1576" w:type="pct"/>
            <w:gridSpan w:val="4"/>
            <w:vAlign w:val="center"/>
          </w:tcPr>
          <w:p w:rsidR="005436E8" w:rsidRPr="00EF6239" w:rsidRDefault="005436E8" w:rsidP="005436E8">
            <w:pPr>
              <w:tabs>
                <w:tab w:val="left" w:pos="709"/>
              </w:tabs>
              <w:jc w:val="center"/>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720"/>
          <w:jc w:val="center"/>
        </w:trPr>
        <w:tc>
          <w:tcPr>
            <w:tcW w:w="2445" w:type="pct"/>
            <w:gridSpan w:val="6"/>
            <w:tcBorders>
              <w:top w:val="nil"/>
              <w:left w:val="nil"/>
              <w:bottom w:val="single" w:sz="4" w:space="0" w:color="auto"/>
              <w:right w:val="nil"/>
            </w:tcBorders>
            <w:vAlign w:val="bottom"/>
          </w:tcPr>
          <w:p w:rsidR="005436E8" w:rsidRPr="00EF6239" w:rsidRDefault="005436E8" w:rsidP="005436E8">
            <w:pPr>
              <w:tabs>
                <w:tab w:val="left" w:pos="709"/>
              </w:tabs>
              <w:rPr>
                <w:b/>
                <w:sz w:val="16"/>
                <w:szCs w:val="16"/>
              </w:rPr>
            </w:pPr>
            <w:r w:rsidRPr="00EF6239">
              <w:rPr>
                <w:b/>
                <w:sz w:val="16"/>
                <w:szCs w:val="16"/>
                <w:lang w:val="es-ES"/>
              </w:rPr>
              <w:t>LOE KONTSERBATORIOA</w:t>
            </w:r>
          </w:p>
        </w:tc>
        <w:tc>
          <w:tcPr>
            <w:tcW w:w="2537" w:type="pct"/>
            <w:gridSpan w:val="7"/>
            <w:tcBorders>
              <w:top w:val="nil"/>
              <w:left w:val="nil"/>
              <w:bottom w:val="single" w:sz="4" w:space="0" w:color="auto"/>
              <w:right w:val="nil"/>
            </w:tcBorders>
            <w:vAlign w:val="bottom"/>
            <w:hideMark/>
          </w:tcPr>
          <w:p w:rsidR="005436E8" w:rsidRPr="00EF6239" w:rsidRDefault="005436E8" w:rsidP="005436E8">
            <w:pPr>
              <w:tabs>
                <w:tab w:val="left" w:pos="709"/>
              </w:tabs>
              <w:rPr>
                <w:b/>
                <w:sz w:val="16"/>
                <w:szCs w:val="16"/>
              </w:rPr>
            </w:pPr>
            <w:r w:rsidRPr="00EF6239">
              <w:rPr>
                <w:b/>
                <w:sz w:val="16"/>
                <w:szCs w:val="16"/>
                <w:lang w:val="es-ES"/>
              </w:rPr>
              <w:t>CONSERVATORIO LOE</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778" w:type="pct"/>
            <w:gridSpan w:val="2"/>
          </w:tcPr>
          <w:p w:rsidR="005436E8" w:rsidRPr="00EF6239" w:rsidRDefault="005436E8" w:rsidP="005436E8">
            <w:pPr>
              <w:tabs>
                <w:tab w:val="left" w:pos="709"/>
              </w:tabs>
              <w:rPr>
                <w:bCs w:val="0"/>
                <w:sz w:val="16"/>
                <w:szCs w:val="16"/>
                <w:lang w:val="es-ES"/>
              </w:rPr>
            </w:pPr>
          </w:p>
        </w:tc>
        <w:tc>
          <w:tcPr>
            <w:tcW w:w="522" w:type="pct"/>
            <w:gridSpan w:val="2"/>
            <w:vAlign w:val="bottom"/>
          </w:tcPr>
          <w:p w:rsidR="005436E8" w:rsidRPr="00EF6239" w:rsidRDefault="005436E8" w:rsidP="005436E8">
            <w:pPr>
              <w:tabs>
                <w:tab w:val="left" w:pos="709"/>
              </w:tabs>
              <w:rPr>
                <w:bCs w:val="0"/>
                <w:sz w:val="16"/>
                <w:szCs w:val="16"/>
                <w:lang w:val="es-ES"/>
              </w:rPr>
            </w:pPr>
          </w:p>
        </w:tc>
        <w:tc>
          <w:tcPr>
            <w:tcW w:w="564" w:type="pct"/>
            <w:vAlign w:val="bottom"/>
          </w:tcPr>
          <w:p w:rsidR="005436E8" w:rsidRPr="00EF6239" w:rsidRDefault="005436E8" w:rsidP="005436E8">
            <w:pPr>
              <w:tabs>
                <w:tab w:val="left" w:pos="709"/>
              </w:tabs>
              <w:rPr>
                <w:bCs w:val="0"/>
                <w:sz w:val="16"/>
                <w:szCs w:val="16"/>
                <w:lang w:val="es-ES"/>
              </w:rPr>
            </w:pPr>
          </w:p>
        </w:tc>
        <w:tc>
          <w:tcPr>
            <w:tcW w:w="581" w:type="pct"/>
            <w:vAlign w:val="bottom"/>
          </w:tcPr>
          <w:p w:rsidR="005436E8" w:rsidRPr="00EF6239" w:rsidRDefault="005436E8" w:rsidP="005436E8">
            <w:pPr>
              <w:tabs>
                <w:tab w:val="left" w:pos="709"/>
              </w:tabs>
              <w:rPr>
                <w:bCs w:val="0"/>
                <w:sz w:val="16"/>
                <w:szCs w:val="16"/>
                <w:lang w:val="es-ES"/>
              </w:rPr>
            </w:pPr>
          </w:p>
        </w:tc>
        <w:tc>
          <w:tcPr>
            <w:tcW w:w="960" w:type="pct"/>
            <w:gridSpan w:val="3"/>
            <w:hideMark/>
          </w:tcPr>
          <w:p w:rsidR="005436E8" w:rsidRPr="00EF6239" w:rsidRDefault="005436E8" w:rsidP="005436E8">
            <w:pPr>
              <w:tabs>
                <w:tab w:val="left" w:pos="709"/>
              </w:tabs>
              <w:rPr>
                <w:bCs w:val="0"/>
                <w:sz w:val="16"/>
                <w:szCs w:val="16"/>
                <w:lang w:val="es-ES"/>
              </w:rPr>
            </w:pPr>
          </w:p>
        </w:tc>
        <w:tc>
          <w:tcPr>
            <w:tcW w:w="529" w:type="pct"/>
            <w:gridSpan w:val="2"/>
            <w:vAlign w:val="bottom"/>
            <w:hideMark/>
          </w:tcPr>
          <w:p w:rsidR="005436E8" w:rsidRPr="00EF6239" w:rsidRDefault="005436E8" w:rsidP="005436E8">
            <w:pPr>
              <w:tabs>
                <w:tab w:val="left" w:pos="709"/>
              </w:tabs>
              <w:rPr>
                <w:bCs w:val="0"/>
                <w:sz w:val="16"/>
                <w:szCs w:val="16"/>
                <w:lang w:val="es-ES"/>
              </w:rPr>
            </w:pPr>
          </w:p>
        </w:tc>
        <w:tc>
          <w:tcPr>
            <w:tcW w:w="541" w:type="pct"/>
            <w:tcBorders>
              <w:top w:val="single" w:sz="4" w:space="0" w:color="auto"/>
              <w:left w:val="nil"/>
              <w:bottom w:val="nil"/>
              <w:right w:val="nil"/>
            </w:tcBorders>
            <w:vAlign w:val="bottom"/>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506" w:type="pct"/>
            <w:vAlign w:val="bottom"/>
            <w:hideMark/>
          </w:tcPr>
          <w:p w:rsidR="005436E8" w:rsidRPr="00EF6239" w:rsidRDefault="005436E8" w:rsidP="005436E8">
            <w:pPr>
              <w:tabs>
                <w:tab w:val="left" w:pos="709"/>
              </w:tabs>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780"/>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1º.-2º. Ikasturtea </w:t>
            </w:r>
          </w:p>
        </w:tc>
        <w:tc>
          <w:tcPr>
            <w:tcW w:w="1086" w:type="pct"/>
            <w:gridSpan w:val="3"/>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1.642,70</w:t>
            </w: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199,12</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1º - 2º curso </w:t>
            </w:r>
          </w:p>
        </w:tc>
        <w:tc>
          <w:tcPr>
            <w:tcW w:w="1070"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1.642,70</w:t>
            </w:r>
          </w:p>
        </w:tc>
        <w:tc>
          <w:tcPr>
            <w:tcW w:w="506" w:type="pct"/>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199,12</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675"/>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3º.-4º.ikasturtea </w:t>
            </w:r>
          </w:p>
        </w:tc>
        <w:tc>
          <w:tcPr>
            <w:tcW w:w="1086" w:type="pct"/>
            <w:gridSpan w:val="3"/>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1.845,30</w:t>
            </w: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210,69</w:t>
            </w:r>
          </w:p>
        </w:tc>
        <w:tc>
          <w:tcPr>
            <w:tcW w:w="960" w:type="pct"/>
            <w:gridSpan w:val="3"/>
            <w:tcBorders>
              <w:top w:val="nil"/>
              <w:left w:val="single" w:sz="4" w:space="0" w:color="auto"/>
              <w:bottom w:val="nil"/>
              <w:right w:val="nil"/>
            </w:tcBorders>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3º - 4º curso </w:t>
            </w:r>
          </w:p>
        </w:tc>
        <w:tc>
          <w:tcPr>
            <w:tcW w:w="1070"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1.845,30</w:t>
            </w:r>
          </w:p>
        </w:tc>
        <w:tc>
          <w:tcPr>
            <w:tcW w:w="506" w:type="pct"/>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210,69</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675"/>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5º.-6º. ikasturtea </w:t>
            </w:r>
          </w:p>
          <w:p w:rsidR="005436E8" w:rsidRPr="00EF6239" w:rsidRDefault="005436E8" w:rsidP="005436E8">
            <w:pPr>
              <w:tabs>
                <w:tab w:val="left" w:pos="709"/>
              </w:tabs>
              <w:jc w:val="left"/>
              <w:rPr>
                <w:bCs w:val="0"/>
                <w:sz w:val="16"/>
                <w:szCs w:val="16"/>
                <w:lang w:val="es-ES"/>
              </w:rPr>
            </w:pPr>
          </w:p>
        </w:tc>
        <w:tc>
          <w:tcPr>
            <w:tcW w:w="1086" w:type="pct"/>
            <w:gridSpan w:val="3"/>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2.180,30</w:t>
            </w: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276,61</w:t>
            </w:r>
          </w:p>
        </w:tc>
        <w:tc>
          <w:tcPr>
            <w:tcW w:w="960" w:type="pct"/>
            <w:gridSpan w:val="3"/>
            <w:tcBorders>
              <w:top w:val="nil"/>
              <w:left w:val="single" w:sz="4" w:space="0" w:color="auto"/>
              <w:bottom w:val="nil"/>
              <w:right w:val="nil"/>
            </w:tcBorders>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 xml:space="preserve">5º - 6º curso </w:t>
            </w:r>
          </w:p>
        </w:tc>
        <w:tc>
          <w:tcPr>
            <w:tcW w:w="1070"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2.180,30</w:t>
            </w:r>
          </w:p>
        </w:tc>
        <w:tc>
          <w:tcPr>
            <w:tcW w:w="506" w:type="pct"/>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276,61</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tcPr>
          <w:p w:rsidR="005436E8" w:rsidRPr="00EF6239" w:rsidRDefault="005436E8" w:rsidP="005436E8">
            <w:pPr>
              <w:tabs>
                <w:tab w:val="left" w:pos="709"/>
              </w:tabs>
              <w:jc w:val="left"/>
              <w:rPr>
                <w:bCs w:val="0"/>
                <w:sz w:val="16"/>
                <w:szCs w:val="16"/>
                <w:lang w:val="es-ES"/>
              </w:rPr>
            </w:pPr>
          </w:p>
          <w:p w:rsidR="005436E8" w:rsidRPr="00EF6239" w:rsidRDefault="005436E8" w:rsidP="005436E8">
            <w:pPr>
              <w:tabs>
                <w:tab w:val="left" w:pos="709"/>
              </w:tabs>
              <w:jc w:val="left"/>
              <w:rPr>
                <w:bCs w:val="0"/>
                <w:sz w:val="16"/>
                <w:szCs w:val="16"/>
              </w:rPr>
            </w:pPr>
            <w:r w:rsidRPr="00EF6239">
              <w:rPr>
                <w:bCs w:val="0"/>
                <w:sz w:val="16"/>
                <w:szCs w:val="16"/>
                <w:lang w:val="es-ES"/>
              </w:rPr>
              <w:t>Instrumentu osagarria</w:t>
            </w:r>
          </w:p>
          <w:p w:rsidR="005436E8" w:rsidRPr="00EF6239" w:rsidRDefault="005436E8" w:rsidP="005436E8">
            <w:pPr>
              <w:tabs>
                <w:tab w:val="left" w:pos="709"/>
              </w:tabs>
              <w:jc w:val="left"/>
              <w:rPr>
                <w:bCs w:val="0"/>
                <w:sz w:val="16"/>
                <w:szCs w:val="16"/>
                <w:lang w:val="es-ES"/>
              </w:rPr>
            </w:pPr>
          </w:p>
        </w:tc>
        <w:tc>
          <w:tcPr>
            <w:tcW w:w="1086" w:type="pct"/>
            <w:gridSpan w:val="3"/>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259,43</w:t>
            </w: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28,91</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Instrumento complementario</w:t>
            </w:r>
          </w:p>
        </w:tc>
        <w:tc>
          <w:tcPr>
            <w:tcW w:w="1070"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259,43</w:t>
            </w:r>
          </w:p>
        </w:tc>
        <w:tc>
          <w:tcPr>
            <w:tcW w:w="506" w:type="pct"/>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28,91</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Instrumentua</w:t>
            </w:r>
          </w:p>
        </w:tc>
        <w:tc>
          <w:tcPr>
            <w:tcW w:w="1086" w:type="pct"/>
            <w:gridSpan w:val="3"/>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518,86</w:t>
            </w:r>
          </w:p>
        </w:tc>
        <w:tc>
          <w:tcPr>
            <w:tcW w:w="581" w:type="pct"/>
            <w:tcBorders>
              <w:top w:val="nil"/>
              <w:left w:val="nil"/>
              <w:bottom w:val="nil"/>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57,83</w:t>
            </w:r>
          </w:p>
        </w:tc>
        <w:tc>
          <w:tcPr>
            <w:tcW w:w="96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Instrumento</w:t>
            </w:r>
          </w:p>
        </w:tc>
        <w:tc>
          <w:tcPr>
            <w:tcW w:w="1070"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518,86</w:t>
            </w:r>
          </w:p>
        </w:tc>
        <w:tc>
          <w:tcPr>
            <w:tcW w:w="506" w:type="pct"/>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57,83</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450"/>
          <w:jc w:val="center"/>
        </w:trPr>
        <w:tc>
          <w:tcPr>
            <w:tcW w:w="778" w:type="pct"/>
            <w:gridSpan w:val="2"/>
            <w:tcBorders>
              <w:bottom w:val="single" w:sz="4" w:space="0" w:color="auto"/>
            </w:tcBorders>
            <w:vAlign w:val="bottom"/>
          </w:tcPr>
          <w:p w:rsidR="005436E8" w:rsidRPr="00EF6239" w:rsidRDefault="005436E8" w:rsidP="005436E8">
            <w:pPr>
              <w:tabs>
                <w:tab w:val="left" w:pos="709"/>
              </w:tabs>
              <w:jc w:val="left"/>
              <w:rPr>
                <w:bCs w:val="0"/>
                <w:sz w:val="16"/>
                <w:szCs w:val="16"/>
              </w:rPr>
            </w:pPr>
            <w:r w:rsidRPr="00EF6239">
              <w:rPr>
                <w:bCs w:val="0"/>
                <w:sz w:val="16"/>
                <w:szCs w:val="16"/>
                <w:lang w:val="es-ES"/>
              </w:rPr>
              <w:t>Taldeko ikasgaiak</w:t>
            </w:r>
          </w:p>
          <w:p w:rsidR="005436E8" w:rsidRPr="00EF6239" w:rsidRDefault="005436E8" w:rsidP="005436E8">
            <w:pPr>
              <w:tabs>
                <w:tab w:val="left" w:pos="709"/>
              </w:tabs>
              <w:jc w:val="left"/>
              <w:rPr>
                <w:bCs w:val="0"/>
                <w:sz w:val="16"/>
                <w:szCs w:val="16"/>
                <w:lang w:val="es-ES"/>
              </w:rPr>
            </w:pPr>
          </w:p>
        </w:tc>
        <w:tc>
          <w:tcPr>
            <w:tcW w:w="1086" w:type="pct"/>
            <w:gridSpan w:val="3"/>
            <w:tcBorders>
              <w:bottom w:val="single" w:sz="4" w:space="0" w:color="auto"/>
            </w:tcBorders>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291,92</w:t>
            </w:r>
          </w:p>
        </w:tc>
        <w:tc>
          <w:tcPr>
            <w:tcW w:w="581" w:type="pct"/>
            <w:tcBorders>
              <w:top w:val="nil"/>
              <w:left w:val="nil"/>
              <w:bottom w:val="single" w:sz="4" w:space="0" w:color="auto"/>
              <w:right w:val="single" w:sz="4" w:space="0" w:color="auto"/>
            </w:tcBorders>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57,83</w:t>
            </w:r>
          </w:p>
        </w:tc>
        <w:tc>
          <w:tcPr>
            <w:tcW w:w="960" w:type="pct"/>
            <w:gridSpan w:val="3"/>
            <w:tcBorders>
              <w:top w:val="nil"/>
              <w:left w:val="single" w:sz="4" w:space="0" w:color="auto"/>
              <w:bottom w:val="single" w:sz="4" w:space="0" w:color="auto"/>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Asignaturas colectivas</w:t>
            </w:r>
          </w:p>
        </w:tc>
        <w:tc>
          <w:tcPr>
            <w:tcW w:w="1070" w:type="pct"/>
            <w:gridSpan w:val="3"/>
            <w:tcBorders>
              <w:bottom w:val="single" w:sz="4" w:space="0" w:color="auto"/>
            </w:tcBorders>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291,92</w:t>
            </w:r>
          </w:p>
        </w:tc>
        <w:tc>
          <w:tcPr>
            <w:tcW w:w="506" w:type="pct"/>
            <w:tcBorders>
              <w:bottom w:val="single" w:sz="4" w:space="0" w:color="auto"/>
            </w:tcBorders>
            <w:shd w:val="clear" w:color="auto" w:fill="auto"/>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57,83</w:t>
            </w:r>
          </w:p>
        </w:tc>
      </w:tr>
      <w:tr w:rsidR="005436E8" w:rsidRPr="00EF6239" w:rsidTr="005436E8">
        <w:tblPrEx>
          <w:tblCellMar>
            <w:left w:w="70" w:type="dxa"/>
            <w:right w:w="70" w:type="dxa"/>
          </w:tblCellMar>
          <w:tblLook w:val="04A0" w:firstRow="1" w:lastRow="0" w:firstColumn="1" w:lastColumn="0" w:noHBand="0" w:noVBand="1"/>
        </w:tblPrEx>
        <w:trPr>
          <w:gridAfter w:val="1"/>
          <w:wAfter w:w="19" w:type="pct"/>
          <w:trHeight w:val="285"/>
          <w:jc w:val="center"/>
        </w:trPr>
        <w:tc>
          <w:tcPr>
            <w:tcW w:w="1300" w:type="pct"/>
            <w:gridSpan w:val="4"/>
            <w:tcBorders>
              <w:top w:val="single" w:sz="4" w:space="0" w:color="auto"/>
              <w:left w:val="nil"/>
              <w:right w:val="nil"/>
            </w:tcBorders>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1144" w:type="pct"/>
            <w:gridSpan w:val="2"/>
            <w:tcBorders>
              <w:top w:val="single" w:sz="4" w:space="0" w:color="auto"/>
              <w:left w:val="nil"/>
              <w:right w:val="nil"/>
            </w:tcBorders>
            <w:vAlign w:val="bottom"/>
            <w:hideMark/>
          </w:tcPr>
          <w:p w:rsidR="005436E8" w:rsidRPr="00EF6239" w:rsidRDefault="005436E8" w:rsidP="005436E8">
            <w:pPr>
              <w:tabs>
                <w:tab w:val="left" w:pos="709"/>
              </w:tabs>
              <w:rPr>
                <w:bCs w:val="0"/>
                <w:sz w:val="16"/>
                <w:szCs w:val="16"/>
              </w:rPr>
            </w:pPr>
            <w:r w:rsidRPr="00EF6239">
              <w:rPr>
                <w:bCs w:val="0"/>
                <w:sz w:val="16"/>
                <w:szCs w:val="16"/>
                <w:lang w:val="es-ES"/>
              </w:rPr>
              <w:t> </w:t>
            </w:r>
          </w:p>
        </w:tc>
        <w:tc>
          <w:tcPr>
            <w:tcW w:w="1489" w:type="pct"/>
            <w:gridSpan w:val="5"/>
            <w:tcBorders>
              <w:top w:val="single" w:sz="4" w:space="0" w:color="auto"/>
              <w:left w:val="nil"/>
              <w:right w:val="nil"/>
            </w:tcBorders>
            <w:hideMark/>
          </w:tcPr>
          <w:p w:rsidR="005436E8" w:rsidRPr="00EF6239" w:rsidRDefault="005436E8" w:rsidP="005436E8">
            <w:pPr>
              <w:tabs>
                <w:tab w:val="left" w:pos="709"/>
              </w:tabs>
              <w:rPr>
                <w:bCs w:val="0"/>
                <w:sz w:val="16"/>
                <w:szCs w:val="16"/>
                <w:lang w:val="es-ES"/>
              </w:rPr>
            </w:pPr>
          </w:p>
        </w:tc>
        <w:tc>
          <w:tcPr>
            <w:tcW w:w="1047" w:type="pct"/>
            <w:gridSpan w:val="2"/>
            <w:tcBorders>
              <w:top w:val="single" w:sz="4" w:space="0" w:color="auto"/>
              <w:left w:val="nil"/>
              <w:right w:val="nil"/>
            </w:tcBorders>
            <w:vAlign w:val="bottom"/>
            <w:hideMark/>
          </w:tcPr>
          <w:p w:rsidR="005436E8" w:rsidRPr="00EF6239" w:rsidRDefault="005436E8" w:rsidP="005436E8">
            <w:pPr>
              <w:tabs>
                <w:tab w:val="left" w:pos="709"/>
              </w:tabs>
              <w:rPr>
                <w:bCs w:val="0"/>
                <w:sz w:val="16"/>
                <w:szCs w:val="16"/>
                <w:lang w:val="es-ES"/>
              </w:rPr>
            </w:pPr>
          </w:p>
        </w:tc>
      </w:tr>
      <w:tr w:rsidR="005436E8" w:rsidRPr="00EF6239" w:rsidTr="005436E8">
        <w:tblPrEx>
          <w:tblCellMar>
            <w:left w:w="70" w:type="dxa"/>
            <w:right w:w="70" w:type="dxa"/>
          </w:tblCellMar>
          <w:tblLook w:val="04A0" w:firstRow="1" w:lastRow="0" w:firstColumn="1" w:lastColumn="0" w:noHBand="0" w:noVBand="1"/>
        </w:tblPrEx>
        <w:trPr>
          <w:gridBefore w:val="1"/>
          <w:wBefore w:w="19" w:type="pct"/>
          <w:trHeight w:val="720"/>
          <w:jc w:val="center"/>
        </w:trPr>
        <w:tc>
          <w:tcPr>
            <w:tcW w:w="2561" w:type="pct"/>
            <w:gridSpan w:val="7"/>
            <w:tcBorders>
              <w:top w:val="nil"/>
              <w:left w:val="nil"/>
              <w:bottom w:val="single" w:sz="4" w:space="0" w:color="auto"/>
              <w:right w:val="nil"/>
            </w:tcBorders>
            <w:vAlign w:val="bottom"/>
          </w:tcPr>
          <w:p w:rsidR="005436E8" w:rsidRPr="00EF6239" w:rsidRDefault="005436E8" w:rsidP="005436E8">
            <w:pPr>
              <w:tabs>
                <w:tab w:val="left" w:pos="709"/>
              </w:tabs>
              <w:rPr>
                <w:b/>
                <w:sz w:val="16"/>
                <w:szCs w:val="16"/>
              </w:rPr>
            </w:pPr>
            <w:r w:rsidRPr="00EF6239">
              <w:rPr>
                <w:b/>
                <w:sz w:val="16"/>
                <w:szCs w:val="16"/>
                <w:lang w:val="es-ES"/>
              </w:rPr>
              <w:t>BESTE TASAK</w:t>
            </w:r>
          </w:p>
        </w:tc>
        <w:tc>
          <w:tcPr>
            <w:tcW w:w="2420" w:type="pct"/>
            <w:gridSpan w:val="6"/>
            <w:tcBorders>
              <w:top w:val="nil"/>
              <w:left w:val="nil"/>
              <w:bottom w:val="single" w:sz="4" w:space="0" w:color="auto"/>
              <w:right w:val="nil"/>
            </w:tcBorders>
            <w:vAlign w:val="bottom"/>
            <w:hideMark/>
          </w:tcPr>
          <w:p w:rsidR="005436E8" w:rsidRPr="00EF6239" w:rsidRDefault="005436E8" w:rsidP="005436E8">
            <w:pPr>
              <w:tabs>
                <w:tab w:val="left" w:pos="709"/>
              </w:tabs>
              <w:rPr>
                <w:b/>
                <w:sz w:val="16"/>
                <w:szCs w:val="16"/>
              </w:rPr>
            </w:pPr>
            <w:r w:rsidRPr="00EF6239">
              <w:rPr>
                <w:b/>
                <w:sz w:val="16"/>
                <w:szCs w:val="16"/>
                <w:lang w:val="es-ES"/>
              </w:rPr>
              <w:t>OTRAS TASAS</w:t>
            </w:r>
          </w:p>
        </w:tc>
      </w:tr>
      <w:tr w:rsidR="005436E8" w:rsidRPr="00EF6239" w:rsidTr="005436E8">
        <w:tblPrEx>
          <w:tblCellMar>
            <w:left w:w="70" w:type="dxa"/>
            <w:right w:w="70" w:type="dxa"/>
          </w:tblCellMar>
          <w:tblLook w:val="04A0" w:firstRow="1" w:lastRow="0" w:firstColumn="1" w:lastColumn="0" w:noHBand="0" w:noVBand="1"/>
        </w:tblPrEx>
        <w:trPr>
          <w:gridAfter w:val="1"/>
          <w:wAfter w:w="16" w:type="pct"/>
          <w:trHeight w:val="450"/>
          <w:jc w:val="center"/>
        </w:trPr>
        <w:tc>
          <w:tcPr>
            <w:tcW w:w="887" w:type="pct"/>
            <w:gridSpan w:val="3"/>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lastRenderedPageBreak/>
              <w:t>Eskola-materiala</w:t>
            </w:r>
          </w:p>
        </w:tc>
        <w:tc>
          <w:tcPr>
            <w:tcW w:w="1676" w:type="pct"/>
            <w:gridSpan w:val="4"/>
            <w:tcBorders>
              <w:right w:val="single" w:sz="4" w:space="0" w:color="auto"/>
            </w:tcBorders>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25,98€</w:t>
            </w:r>
          </w:p>
        </w:tc>
        <w:tc>
          <w:tcPr>
            <w:tcW w:w="92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Material Escolar</w:t>
            </w:r>
          </w:p>
        </w:tc>
        <w:tc>
          <w:tcPr>
            <w:tcW w:w="1501"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25,98€</w:t>
            </w:r>
          </w:p>
        </w:tc>
      </w:tr>
      <w:tr w:rsidR="005436E8" w:rsidRPr="00EF6239" w:rsidTr="005436E8">
        <w:tblPrEx>
          <w:tblCellMar>
            <w:left w:w="70" w:type="dxa"/>
            <w:right w:w="70" w:type="dxa"/>
          </w:tblCellMar>
          <w:tblLook w:val="04A0" w:firstRow="1" w:lastRow="0" w:firstColumn="1" w:lastColumn="0" w:noHBand="0" w:noVBand="1"/>
        </w:tblPrEx>
        <w:trPr>
          <w:gridAfter w:val="1"/>
          <w:wAfter w:w="16" w:type="pct"/>
          <w:trHeight w:val="450"/>
          <w:jc w:val="center"/>
        </w:trPr>
        <w:tc>
          <w:tcPr>
            <w:tcW w:w="887" w:type="pct"/>
            <w:gridSpan w:val="3"/>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Profesional Mailarako Sarbide froga</w:t>
            </w:r>
          </w:p>
          <w:p w:rsidR="005436E8" w:rsidRPr="00EF6239" w:rsidRDefault="005436E8" w:rsidP="005436E8">
            <w:pPr>
              <w:tabs>
                <w:tab w:val="left" w:pos="709"/>
              </w:tabs>
              <w:jc w:val="left"/>
              <w:rPr>
                <w:bCs w:val="0"/>
                <w:sz w:val="16"/>
                <w:szCs w:val="16"/>
                <w:lang w:val="es-ES"/>
              </w:rPr>
            </w:pPr>
          </w:p>
        </w:tc>
        <w:tc>
          <w:tcPr>
            <w:tcW w:w="1676" w:type="pct"/>
            <w:gridSpan w:val="4"/>
            <w:tcBorders>
              <w:right w:val="single" w:sz="4" w:space="0" w:color="auto"/>
            </w:tcBorders>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30€</w:t>
            </w:r>
          </w:p>
        </w:tc>
        <w:tc>
          <w:tcPr>
            <w:tcW w:w="92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Prueba de Acceso a Grado Profesional</w:t>
            </w:r>
          </w:p>
        </w:tc>
        <w:tc>
          <w:tcPr>
            <w:tcW w:w="1501"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30€</w:t>
            </w:r>
          </w:p>
        </w:tc>
      </w:tr>
      <w:tr w:rsidR="005436E8" w:rsidRPr="00EF6239" w:rsidTr="005436E8">
        <w:tblPrEx>
          <w:tblCellMar>
            <w:left w:w="70" w:type="dxa"/>
            <w:right w:w="70" w:type="dxa"/>
          </w:tblCellMar>
          <w:tblLook w:val="04A0" w:firstRow="1" w:lastRow="0" w:firstColumn="1" w:lastColumn="0" w:noHBand="0" w:noVBand="1"/>
        </w:tblPrEx>
        <w:trPr>
          <w:gridAfter w:val="1"/>
          <w:wAfter w:w="16" w:type="pct"/>
          <w:trHeight w:val="450"/>
          <w:jc w:val="center"/>
        </w:trPr>
        <w:tc>
          <w:tcPr>
            <w:tcW w:w="887" w:type="pct"/>
            <w:gridSpan w:val="3"/>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“Cesar Uceda”ko lehiaketarako izen ematea</w:t>
            </w:r>
          </w:p>
          <w:p w:rsidR="005436E8" w:rsidRPr="00EF6239" w:rsidRDefault="005436E8" w:rsidP="005436E8">
            <w:pPr>
              <w:tabs>
                <w:tab w:val="left" w:pos="709"/>
              </w:tabs>
              <w:jc w:val="left"/>
              <w:rPr>
                <w:bCs w:val="0"/>
                <w:sz w:val="16"/>
                <w:szCs w:val="16"/>
                <w:lang w:val="es-ES"/>
              </w:rPr>
            </w:pPr>
          </w:p>
        </w:tc>
        <w:tc>
          <w:tcPr>
            <w:tcW w:w="1676" w:type="pct"/>
            <w:gridSpan w:val="4"/>
            <w:tcBorders>
              <w:right w:val="single" w:sz="4" w:space="0" w:color="auto"/>
            </w:tcBorders>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20€</w:t>
            </w:r>
          </w:p>
        </w:tc>
        <w:tc>
          <w:tcPr>
            <w:tcW w:w="92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Inscripción concurso “Cesar Uceda”</w:t>
            </w:r>
          </w:p>
        </w:tc>
        <w:tc>
          <w:tcPr>
            <w:tcW w:w="1501"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20€</w:t>
            </w:r>
          </w:p>
        </w:tc>
      </w:tr>
      <w:tr w:rsidR="005436E8" w:rsidRPr="00EF6239" w:rsidTr="005436E8">
        <w:tblPrEx>
          <w:tblCellMar>
            <w:left w:w="70" w:type="dxa"/>
            <w:right w:w="70" w:type="dxa"/>
          </w:tblCellMar>
          <w:tblLook w:val="04A0" w:firstRow="1" w:lastRow="0" w:firstColumn="1" w:lastColumn="0" w:noHBand="0" w:noVBand="1"/>
        </w:tblPrEx>
        <w:trPr>
          <w:gridAfter w:val="1"/>
          <w:wAfter w:w="16" w:type="pct"/>
          <w:trHeight w:val="450"/>
          <w:jc w:val="center"/>
        </w:trPr>
        <w:tc>
          <w:tcPr>
            <w:tcW w:w="887" w:type="pct"/>
            <w:gridSpan w:val="3"/>
            <w:vAlign w:val="center"/>
          </w:tcPr>
          <w:p w:rsidR="005436E8" w:rsidRPr="00EF6239" w:rsidRDefault="005436E8" w:rsidP="005436E8">
            <w:pPr>
              <w:tabs>
                <w:tab w:val="left" w:pos="709"/>
              </w:tabs>
              <w:jc w:val="left"/>
              <w:rPr>
                <w:bCs w:val="0"/>
                <w:sz w:val="16"/>
                <w:szCs w:val="16"/>
              </w:rPr>
            </w:pPr>
            <w:r w:rsidRPr="00EF6239">
              <w:rPr>
                <w:bCs w:val="0"/>
                <w:sz w:val="16"/>
                <w:szCs w:val="16"/>
                <w:lang w:val="es-ES"/>
              </w:rPr>
              <w:t>Instrumentu alokairua</w:t>
            </w:r>
          </w:p>
          <w:p w:rsidR="005436E8" w:rsidRPr="00EF6239" w:rsidRDefault="005436E8" w:rsidP="005436E8">
            <w:pPr>
              <w:tabs>
                <w:tab w:val="left" w:pos="709"/>
              </w:tabs>
              <w:jc w:val="left"/>
              <w:rPr>
                <w:bCs w:val="0"/>
                <w:sz w:val="16"/>
                <w:szCs w:val="16"/>
                <w:lang w:val="es-ES"/>
              </w:rPr>
            </w:pPr>
          </w:p>
        </w:tc>
        <w:tc>
          <w:tcPr>
            <w:tcW w:w="1676" w:type="pct"/>
            <w:gridSpan w:val="4"/>
            <w:tcBorders>
              <w:right w:val="single" w:sz="4" w:space="0" w:color="auto"/>
            </w:tcBorders>
            <w:vAlign w:val="center"/>
          </w:tcPr>
          <w:p w:rsidR="005436E8" w:rsidRPr="00EF6239" w:rsidRDefault="005436E8" w:rsidP="005436E8">
            <w:pPr>
              <w:tabs>
                <w:tab w:val="left" w:pos="709"/>
              </w:tabs>
              <w:jc w:val="center"/>
              <w:rPr>
                <w:bCs w:val="0"/>
                <w:sz w:val="16"/>
                <w:szCs w:val="16"/>
              </w:rPr>
            </w:pPr>
            <w:r w:rsidRPr="00EF6239">
              <w:rPr>
                <w:bCs w:val="0"/>
                <w:sz w:val="16"/>
                <w:szCs w:val="16"/>
                <w:lang w:val="es-ES"/>
              </w:rPr>
              <w:t>25€ /hilean</w:t>
            </w:r>
          </w:p>
        </w:tc>
        <w:tc>
          <w:tcPr>
            <w:tcW w:w="920" w:type="pct"/>
            <w:gridSpan w:val="3"/>
            <w:tcBorders>
              <w:top w:val="nil"/>
              <w:left w:val="single" w:sz="4" w:space="0" w:color="auto"/>
              <w:bottom w:val="nil"/>
              <w:right w:val="nil"/>
            </w:tcBorders>
            <w:vAlign w:val="center"/>
            <w:hideMark/>
          </w:tcPr>
          <w:p w:rsidR="005436E8" w:rsidRPr="00EF6239" w:rsidRDefault="005436E8" w:rsidP="005436E8">
            <w:pPr>
              <w:tabs>
                <w:tab w:val="left" w:pos="709"/>
              </w:tabs>
              <w:jc w:val="left"/>
              <w:rPr>
                <w:bCs w:val="0"/>
                <w:sz w:val="16"/>
                <w:szCs w:val="16"/>
              </w:rPr>
            </w:pPr>
            <w:r w:rsidRPr="00EF6239">
              <w:rPr>
                <w:bCs w:val="0"/>
                <w:sz w:val="16"/>
                <w:szCs w:val="16"/>
                <w:lang w:val="es-ES"/>
              </w:rPr>
              <w:t>Alquiler de instrumento</w:t>
            </w:r>
          </w:p>
        </w:tc>
        <w:tc>
          <w:tcPr>
            <w:tcW w:w="1501" w:type="pct"/>
            <w:gridSpan w:val="3"/>
            <w:shd w:val="clear" w:color="auto" w:fill="auto"/>
            <w:vAlign w:val="center"/>
            <w:hideMark/>
          </w:tcPr>
          <w:p w:rsidR="005436E8" w:rsidRPr="00EF6239" w:rsidRDefault="005436E8" w:rsidP="005436E8">
            <w:pPr>
              <w:tabs>
                <w:tab w:val="left" w:pos="709"/>
              </w:tabs>
              <w:jc w:val="center"/>
              <w:rPr>
                <w:bCs w:val="0"/>
                <w:sz w:val="16"/>
                <w:szCs w:val="16"/>
              </w:rPr>
            </w:pPr>
            <w:r w:rsidRPr="00EF6239">
              <w:rPr>
                <w:bCs w:val="0"/>
                <w:sz w:val="16"/>
                <w:szCs w:val="16"/>
                <w:lang w:val="es-ES"/>
              </w:rPr>
              <w:t>25€ /mes</w:t>
            </w:r>
          </w:p>
        </w:tc>
      </w:tr>
    </w:tbl>
    <w:p w:rsidR="005436E8" w:rsidRPr="00EF6239" w:rsidRDefault="005436E8" w:rsidP="005436E8">
      <w:pPr>
        <w:tabs>
          <w:tab w:val="left" w:pos="709"/>
        </w:tabs>
        <w:rPr>
          <w:rFonts w:ascii="Garamond" w:hAnsi="Garamond" w:cs="Times New Roman"/>
          <w:bCs w:val="0"/>
          <w:szCs w:val="22"/>
          <w:lang w:val="es-ES"/>
        </w:rPr>
      </w:pPr>
    </w:p>
    <w:tbl>
      <w:tblPr>
        <w:tblW w:w="10064" w:type="dxa"/>
        <w:jc w:val="center"/>
        <w:tblCellMar>
          <w:left w:w="70" w:type="dxa"/>
          <w:right w:w="70" w:type="dxa"/>
        </w:tblCellMar>
        <w:tblLook w:val="04A0" w:firstRow="1" w:lastRow="0" w:firstColumn="1" w:lastColumn="0" w:noHBand="0" w:noVBand="1"/>
      </w:tblPr>
      <w:tblGrid>
        <w:gridCol w:w="4610"/>
        <w:gridCol w:w="565"/>
        <w:gridCol w:w="4394"/>
        <w:gridCol w:w="495"/>
      </w:tblGrid>
      <w:tr w:rsidR="005436E8" w:rsidRPr="00EF6239" w:rsidTr="00700C0F">
        <w:trPr>
          <w:trHeight w:val="363"/>
          <w:jc w:val="center"/>
        </w:trPr>
        <w:tc>
          <w:tcPr>
            <w:tcW w:w="4610" w:type="dxa"/>
            <w:tcBorders>
              <w:top w:val="nil"/>
              <w:left w:val="nil"/>
              <w:bottom w:val="single" w:sz="4" w:space="0" w:color="auto"/>
              <w:right w:val="nil"/>
            </w:tcBorders>
            <w:vAlign w:val="bottom"/>
          </w:tcPr>
          <w:p w:rsidR="005436E8" w:rsidRPr="00EF6239" w:rsidRDefault="005436E8" w:rsidP="005436E8">
            <w:pPr>
              <w:tabs>
                <w:tab w:val="left" w:pos="709"/>
              </w:tabs>
              <w:jc w:val="left"/>
              <w:rPr>
                <w:b/>
                <w:sz w:val="16"/>
                <w:szCs w:val="16"/>
              </w:rPr>
            </w:pPr>
            <w:r w:rsidRPr="00EF6239">
              <w:rPr>
                <w:b/>
                <w:sz w:val="16"/>
                <w:szCs w:val="16"/>
                <w:lang w:val="es-ES"/>
              </w:rPr>
              <w:t>TASEN ORDAINKETA</w:t>
            </w:r>
          </w:p>
        </w:tc>
        <w:tc>
          <w:tcPr>
            <w:tcW w:w="565" w:type="dxa"/>
            <w:tcBorders>
              <w:top w:val="nil"/>
              <w:left w:val="nil"/>
              <w:bottom w:val="single" w:sz="4" w:space="0" w:color="auto"/>
              <w:right w:val="nil"/>
            </w:tcBorders>
            <w:vAlign w:val="bottom"/>
          </w:tcPr>
          <w:p w:rsidR="005436E8" w:rsidRPr="00EF6239" w:rsidRDefault="005436E8" w:rsidP="005436E8">
            <w:pPr>
              <w:tabs>
                <w:tab w:val="left" w:pos="709"/>
              </w:tabs>
              <w:jc w:val="left"/>
              <w:rPr>
                <w:b/>
                <w:sz w:val="16"/>
                <w:szCs w:val="16"/>
                <w:lang w:val="es-ES"/>
              </w:rPr>
            </w:pPr>
          </w:p>
        </w:tc>
        <w:tc>
          <w:tcPr>
            <w:tcW w:w="4394" w:type="dxa"/>
            <w:tcBorders>
              <w:top w:val="nil"/>
              <w:left w:val="nil"/>
              <w:bottom w:val="single" w:sz="4" w:space="0" w:color="auto"/>
              <w:right w:val="nil"/>
            </w:tcBorders>
            <w:vAlign w:val="bottom"/>
            <w:hideMark/>
          </w:tcPr>
          <w:p w:rsidR="005436E8" w:rsidRPr="00EF6239" w:rsidRDefault="005436E8" w:rsidP="005436E8">
            <w:pPr>
              <w:tabs>
                <w:tab w:val="left" w:pos="709"/>
              </w:tabs>
              <w:jc w:val="left"/>
              <w:rPr>
                <w:b/>
                <w:sz w:val="16"/>
                <w:szCs w:val="16"/>
              </w:rPr>
            </w:pPr>
            <w:r w:rsidRPr="00EF6239">
              <w:rPr>
                <w:b/>
                <w:sz w:val="16"/>
                <w:szCs w:val="16"/>
                <w:lang w:val="es-ES"/>
              </w:rPr>
              <w:t>PAGO DE TASAS</w:t>
            </w:r>
          </w:p>
        </w:tc>
        <w:tc>
          <w:tcPr>
            <w:tcW w:w="495" w:type="dxa"/>
            <w:tcBorders>
              <w:top w:val="nil"/>
              <w:left w:val="nil"/>
              <w:bottom w:val="single" w:sz="4" w:space="0" w:color="auto"/>
              <w:right w:val="nil"/>
            </w:tcBorders>
          </w:tcPr>
          <w:p w:rsidR="005436E8" w:rsidRPr="00EF6239" w:rsidRDefault="005436E8" w:rsidP="005436E8">
            <w:pPr>
              <w:tabs>
                <w:tab w:val="left" w:pos="709"/>
              </w:tabs>
              <w:rPr>
                <w:b/>
                <w:sz w:val="16"/>
                <w:szCs w:val="16"/>
                <w:lang w:val="es-ES"/>
              </w:rPr>
            </w:pPr>
          </w:p>
        </w:tc>
      </w:tr>
      <w:tr w:rsidR="005436E8" w:rsidRPr="00EF6239" w:rsidTr="00700C0F">
        <w:trPr>
          <w:jc w:val="center"/>
        </w:trPr>
        <w:tc>
          <w:tcPr>
            <w:tcW w:w="4610" w:type="dxa"/>
            <w:tcBorders>
              <w:top w:val="single" w:sz="4" w:space="0" w:color="auto"/>
              <w:left w:val="nil"/>
              <w:bottom w:val="nil"/>
              <w:right w:val="nil"/>
            </w:tcBorders>
          </w:tcPr>
          <w:p w:rsidR="005436E8" w:rsidRPr="00EF6239" w:rsidRDefault="005436E8" w:rsidP="005436E8">
            <w:pPr>
              <w:tabs>
                <w:tab w:val="left" w:pos="709"/>
              </w:tabs>
              <w:rPr>
                <w:b/>
                <w:sz w:val="16"/>
                <w:szCs w:val="16"/>
                <w:lang w:val="es-ES"/>
              </w:rPr>
            </w:pPr>
          </w:p>
        </w:tc>
        <w:tc>
          <w:tcPr>
            <w:tcW w:w="565" w:type="dxa"/>
            <w:tcBorders>
              <w:top w:val="single" w:sz="4" w:space="0" w:color="auto"/>
              <w:left w:val="nil"/>
              <w:bottom w:val="nil"/>
              <w:right w:val="nil"/>
            </w:tcBorders>
          </w:tcPr>
          <w:p w:rsidR="005436E8" w:rsidRPr="00EF6239" w:rsidRDefault="005436E8" w:rsidP="005436E8">
            <w:pPr>
              <w:tabs>
                <w:tab w:val="left" w:pos="709"/>
              </w:tabs>
              <w:rPr>
                <w:b/>
                <w:sz w:val="16"/>
                <w:szCs w:val="16"/>
                <w:lang w:val="es-ES"/>
              </w:rPr>
            </w:pPr>
          </w:p>
        </w:tc>
        <w:tc>
          <w:tcPr>
            <w:tcW w:w="4394" w:type="dxa"/>
            <w:tcBorders>
              <w:top w:val="single" w:sz="4" w:space="0" w:color="auto"/>
              <w:left w:val="nil"/>
              <w:bottom w:val="nil"/>
              <w:right w:val="nil"/>
            </w:tcBorders>
          </w:tcPr>
          <w:p w:rsidR="005436E8" w:rsidRPr="00EF6239" w:rsidRDefault="005436E8" w:rsidP="005436E8">
            <w:pPr>
              <w:tabs>
                <w:tab w:val="left" w:pos="709"/>
              </w:tabs>
              <w:rPr>
                <w:b/>
                <w:sz w:val="16"/>
                <w:szCs w:val="16"/>
                <w:lang w:val="es-ES"/>
              </w:rPr>
            </w:pPr>
          </w:p>
        </w:tc>
        <w:tc>
          <w:tcPr>
            <w:tcW w:w="495" w:type="dxa"/>
            <w:tcBorders>
              <w:top w:val="single" w:sz="4" w:space="0" w:color="auto"/>
              <w:left w:val="nil"/>
              <w:bottom w:val="nil"/>
              <w:right w:val="nil"/>
            </w:tcBorders>
          </w:tcPr>
          <w:p w:rsidR="005436E8" w:rsidRPr="00EF6239" w:rsidRDefault="005436E8" w:rsidP="005436E8">
            <w:pPr>
              <w:tabs>
                <w:tab w:val="left" w:pos="709"/>
              </w:tabs>
              <w:rPr>
                <w:b/>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
                <w:bCs w:val="0"/>
                <w:sz w:val="16"/>
                <w:szCs w:val="16"/>
              </w:rPr>
            </w:pPr>
            <w:r w:rsidRPr="00EF6239">
              <w:rPr>
                <w:b/>
                <w:bCs w:val="0"/>
                <w:sz w:val="16"/>
                <w:szCs w:val="16"/>
                <w:lang w:val="es-ES"/>
              </w:rPr>
              <w:t>1. KONTSERBATORIOA (LOE) eta Musika Eskolako Ikastaro indartua.</w:t>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tabs>
                <w:tab w:val="left" w:pos="709"/>
              </w:tabs>
              <w:rPr>
                <w:bCs w:val="0"/>
                <w:sz w:val="16"/>
                <w:szCs w:val="16"/>
              </w:rPr>
            </w:pPr>
            <w:r w:rsidRPr="00EF6239">
              <w:rPr>
                <w:b/>
                <w:bCs w:val="0"/>
                <w:sz w:val="16"/>
                <w:szCs w:val="16"/>
                <w:lang w:val="es-ES"/>
              </w:rPr>
              <w:t>1.</w:t>
            </w:r>
            <w:r w:rsidRPr="00EF6239">
              <w:rPr>
                <w:bCs w:val="0"/>
                <w:sz w:val="16"/>
                <w:szCs w:val="16"/>
                <w:lang w:val="es-ES"/>
              </w:rPr>
              <w:t xml:space="preserve"> </w:t>
            </w:r>
            <w:r w:rsidRPr="00EF6239">
              <w:rPr>
                <w:b/>
                <w:bCs w:val="0"/>
                <w:sz w:val="16"/>
                <w:szCs w:val="16"/>
                <w:lang w:val="es-ES"/>
              </w:rPr>
              <w:t>CONSERVATORIO (LOE) y Cursos reforzados de la Escuela de Música.</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143"/>
              </w:tabs>
              <w:ind w:firstLine="143"/>
              <w:rPr>
                <w:bCs w:val="0"/>
                <w:sz w:val="16"/>
                <w:szCs w:val="16"/>
              </w:rPr>
            </w:pPr>
            <w:r w:rsidRPr="00EF6239">
              <w:sym w:font="Symbol" w:char="F0B7"/>
            </w:r>
            <w:r w:rsidRPr="00EF6239">
              <w:rPr>
                <w:bCs w:val="0"/>
                <w:sz w:val="16"/>
                <w:szCs w:val="16"/>
                <w:lang w:val="es-ES"/>
              </w:rPr>
              <w:t xml:space="preserve"> Matrikula: Uztailean 1 eta 10 barne.</w:t>
            </w: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ind w:firstLine="214"/>
              <w:rPr>
                <w:bCs w:val="0"/>
                <w:sz w:val="16"/>
                <w:szCs w:val="16"/>
              </w:rPr>
            </w:pPr>
            <w:r w:rsidRPr="00EF6239">
              <w:sym w:font="Symbol" w:char="F0B7"/>
            </w:r>
            <w:r w:rsidRPr="00EF6239">
              <w:rPr>
                <w:bCs w:val="0"/>
                <w:sz w:val="16"/>
                <w:szCs w:val="16"/>
                <w:lang w:val="es-ES"/>
              </w:rPr>
              <w:t xml:space="preserve"> Matrikula: del 1 al 10 de julio.</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143"/>
              </w:tabs>
              <w:ind w:firstLine="143"/>
              <w:rPr>
                <w:bCs w:val="0"/>
                <w:sz w:val="16"/>
                <w:szCs w:val="16"/>
              </w:rPr>
            </w:pPr>
            <w:r w:rsidRPr="00EF6239">
              <w:sym w:font="Symbol" w:char="F0B7"/>
            </w:r>
            <w:r w:rsidRPr="00EF6239">
              <w:rPr>
                <w:bCs w:val="0"/>
                <w:sz w:val="16"/>
                <w:szCs w:val="16"/>
                <w:lang w:val="es-ES"/>
              </w:rPr>
              <w:t xml:space="preserve"> Tasak: 10 hileko: (Iraillatik Ekainarte)</w:t>
            </w:r>
            <w:r w:rsidRPr="00EF6239">
              <w:rPr>
                <w:bCs w:val="0"/>
                <w:sz w:val="16"/>
                <w:szCs w:val="16"/>
                <w:lang w:val="es-ES"/>
              </w:rPr>
              <w:tab/>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tabs>
                <w:tab w:val="left" w:pos="709"/>
              </w:tabs>
              <w:rPr>
                <w:bCs w:val="0"/>
                <w:sz w:val="16"/>
                <w:szCs w:val="16"/>
              </w:rPr>
            </w:pPr>
            <w:r w:rsidRPr="00EF6239">
              <w:rPr>
                <w:bCs w:val="0"/>
                <w:sz w:val="16"/>
                <w:szCs w:val="16"/>
                <w:lang w:val="es-ES"/>
              </w:rPr>
              <w:t xml:space="preserve">     </w:t>
            </w:r>
            <w:r w:rsidRPr="00EF6239">
              <w:sym w:font="Symbol" w:char="F0B7"/>
            </w:r>
            <w:r w:rsidRPr="00EF6239">
              <w:rPr>
                <w:bCs w:val="0"/>
                <w:sz w:val="16"/>
                <w:szCs w:val="16"/>
                <w:lang w:val="es-ES"/>
              </w:rPr>
              <w:t xml:space="preserve"> Tasas:10 Mensualidades: (Septiembre a Junio)</w:t>
            </w:r>
            <w:r w:rsidRPr="00EF6239">
              <w:rPr>
                <w:bCs w:val="0"/>
                <w:sz w:val="16"/>
                <w:szCs w:val="16"/>
                <w:lang w:val="es-ES"/>
              </w:rPr>
              <w:tab/>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143"/>
              </w:tabs>
              <w:ind w:firstLine="143"/>
              <w:rPr>
                <w:bCs w:val="0"/>
                <w:sz w:val="16"/>
                <w:szCs w:val="16"/>
              </w:rPr>
            </w:pPr>
            <w:r w:rsidRPr="00EF6239">
              <w:sym w:font="Symbol" w:char="F0B7"/>
            </w:r>
            <w:r w:rsidRPr="00EF6239">
              <w:rPr>
                <w:bCs w:val="0"/>
                <w:sz w:val="16"/>
                <w:szCs w:val="16"/>
                <w:lang w:val="es-ES"/>
              </w:rPr>
              <w:t xml:space="preserve"> Eskola- materiala eta segurua: (Urrian)</w:t>
            </w:r>
            <w:r w:rsidRPr="00EF6239">
              <w:rPr>
                <w:bCs w:val="0"/>
                <w:sz w:val="16"/>
                <w:szCs w:val="16"/>
                <w:lang w:val="es-ES"/>
              </w:rPr>
              <w:tab/>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tabs>
                <w:tab w:val="left" w:pos="214"/>
              </w:tabs>
              <w:rPr>
                <w:bCs w:val="0"/>
                <w:sz w:val="16"/>
                <w:szCs w:val="16"/>
              </w:rPr>
            </w:pPr>
            <w:r w:rsidRPr="00EF6239">
              <w:rPr>
                <w:bCs w:val="0"/>
                <w:sz w:val="16"/>
                <w:szCs w:val="16"/>
                <w:lang w:val="es-ES"/>
              </w:rPr>
              <w:tab/>
            </w:r>
            <w:r w:rsidRPr="00EF6239">
              <w:sym w:font="Symbol" w:char="F0B7"/>
            </w:r>
            <w:r w:rsidRPr="00EF6239">
              <w:rPr>
                <w:bCs w:val="0"/>
                <w:sz w:val="16"/>
                <w:szCs w:val="16"/>
                <w:lang w:val="es-ES"/>
              </w:rPr>
              <w:t xml:space="preserve"> Material escolar y seguro: (Octubre)</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
                <w:bCs w:val="0"/>
                <w:sz w:val="16"/>
                <w:szCs w:val="16"/>
              </w:rPr>
            </w:pPr>
            <w:r w:rsidRPr="00EF6239">
              <w:rPr>
                <w:b/>
                <w:bCs w:val="0"/>
                <w:sz w:val="16"/>
                <w:szCs w:val="16"/>
                <w:lang w:val="es-ES"/>
              </w:rPr>
              <w:t>2. MODULUAK</w:t>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tabs>
                <w:tab w:val="left" w:pos="709"/>
              </w:tabs>
              <w:rPr>
                <w:b/>
                <w:bCs w:val="0"/>
                <w:sz w:val="16"/>
                <w:szCs w:val="16"/>
              </w:rPr>
            </w:pPr>
            <w:r w:rsidRPr="00EF6239">
              <w:rPr>
                <w:b/>
                <w:bCs w:val="0"/>
                <w:sz w:val="16"/>
                <w:szCs w:val="16"/>
                <w:lang w:val="es-ES"/>
              </w:rPr>
              <w:t>2. ESCUELA DE MUSICA</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trHeight w:val="706"/>
          <w:jc w:val="center"/>
        </w:trPr>
        <w:tc>
          <w:tcPr>
            <w:tcW w:w="4610" w:type="dxa"/>
          </w:tcPr>
          <w:p w:rsidR="005436E8" w:rsidRPr="00EF6239" w:rsidRDefault="005436E8" w:rsidP="005436E8">
            <w:pPr>
              <w:numPr>
                <w:ilvl w:val="0"/>
                <w:numId w:val="25"/>
              </w:numPr>
              <w:overflowPunct/>
              <w:autoSpaceDE/>
              <w:autoSpaceDN/>
              <w:adjustRightInd/>
              <w:ind w:right="213"/>
              <w:textAlignment w:val="auto"/>
              <w:rPr>
                <w:rFonts w:cs="Times New Roman"/>
                <w:bCs w:val="0"/>
                <w:sz w:val="16"/>
                <w:szCs w:val="16"/>
              </w:rPr>
            </w:pPr>
            <w:r w:rsidRPr="00EF6239">
              <w:rPr>
                <w:bCs w:val="0"/>
                <w:sz w:val="16"/>
                <w:szCs w:val="16"/>
                <w:lang w:val="es-ES"/>
              </w:rPr>
              <w:t>Matrikula: Uztailean 1 eta 10 barne</w:t>
            </w:r>
          </w:p>
          <w:p w:rsidR="005436E8" w:rsidRPr="00EF6239" w:rsidRDefault="005436E8" w:rsidP="005436E8">
            <w:pPr>
              <w:numPr>
                <w:ilvl w:val="0"/>
                <w:numId w:val="25"/>
              </w:numPr>
              <w:overflowPunct/>
              <w:autoSpaceDE/>
              <w:autoSpaceDN/>
              <w:adjustRightInd/>
              <w:ind w:right="213"/>
              <w:textAlignment w:val="auto"/>
              <w:rPr>
                <w:rFonts w:cs="Times New Roman"/>
                <w:bCs w:val="0"/>
                <w:sz w:val="16"/>
                <w:szCs w:val="16"/>
              </w:rPr>
            </w:pPr>
            <w:r w:rsidRPr="00EF6239">
              <w:rPr>
                <w:bCs w:val="0"/>
                <w:sz w:val="16"/>
                <w:szCs w:val="16"/>
                <w:lang w:val="en-US"/>
              </w:rPr>
              <w:t>Tasak: 3 epeak ( Urrian, urtarrilean, apirilean)</w:t>
            </w:r>
          </w:p>
          <w:p w:rsidR="005436E8" w:rsidRPr="00EF6239" w:rsidRDefault="005436E8" w:rsidP="005436E8">
            <w:pPr>
              <w:numPr>
                <w:ilvl w:val="0"/>
                <w:numId w:val="25"/>
              </w:numPr>
              <w:overflowPunct/>
              <w:autoSpaceDE/>
              <w:autoSpaceDN/>
              <w:adjustRightInd/>
              <w:ind w:right="213"/>
              <w:textAlignment w:val="auto"/>
              <w:rPr>
                <w:rFonts w:cs="Times New Roman"/>
                <w:bCs w:val="0"/>
                <w:sz w:val="16"/>
                <w:szCs w:val="16"/>
              </w:rPr>
            </w:pPr>
            <w:r w:rsidRPr="00EF6239">
              <w:rPr>
                <w:bCs w:val="0"/>
                <w:sz w:val="16"/>
                <w:szCs w:val="16"/>
                <w:lang w:val="es-ES"/>
              </w:rPr>
              <w:t>Eskola –materiala eta segurua 3 € Urrian</w:t>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numPr>
                <w:ilvl w:val="0"/>
                <w:numId w:val="26"/>
              </w:numPr>
              <w:overflowPunct/>
              <w:autoSpaceDE/>
              <w:autoSpaceDN/>
              <w:adjustRightInd/>
              <w:ind w:right="254"/>
              <w:textAlignment w:val="auto"/>
              <w:rPr>
                <w:rFonts w:cs="Times New Roman"/>
                <w:bCs w:val="0"/>
                <w:sz w:val="16"/>
                <w:szCs w:val="16"/>
              </w:rPr>
            </w:pPr>
            <w:r w:rsidRPr="00EF6239">
              <w:rPr>
                <w:bCs w:val="0"/>
                <w:sz w:val="16"/>
                <w:szCs w:val="16"/>
                <w:lang w:val="es-ES"/>
              </w:rPr>
              <w:t xml:space="preserve">Matrícula: del 1 al 10 de Julio </w:t>
            </w:r>
          </w:p>
          <w:p w:rsidR="005436E8" w:rsidRPr="00EF6239" w:rsidRDefault="005436E8" w:rsidP="005436E8">
            <w:pPr>
              <w:numPr>
                <w:ilvl w:val="0"/>
                <w:numId w:val="26"/>
              </w:numPr>
              <w:overflowPunct/>
              <w:autoSpaceDE/>
              <w:autoSpaceDN/>
              <w:adjustRightInd/>
              <w:ind w:right="254"/>
              <w:textAlignment w:val="auto"/>
              <w:rPr>
                <w:rFonts w:cs="Times New Roman"/>
                <w:bCs w:val="0"/>
                <w:sz w:val="16"/>
                <w:szCs w:val="16"/>
              </w:rPr>
            </w:pPr>
            <w:r w:rsidRPr="00EF6239">
              <w:rPr>
                <w:bCs w:val="0"/>
                <w:sz w:val="16"/>
                <w:szCs w:val="16"/>
                <w:lang w:val="es-ES"/>
              </w:rPr>
              <w:t>Tasas:   3 pagos (Octubre-Enero-Abril)</w:t>
            </w:r>
          </w:p>
          <w:p w:rsidR="005436E8" w:rsidRPr="00EF6239" w:rsidRDefault="005436E8" w:rsidP="005436E8">
            <w:pPr>
              <w:numPr>
                <w:ilvl w:val="0"/>
                <w:numId w:val="26"/>
              </w:numPr>
              <w:overflowPunct/>
              <w:autoSpaceDE/>
              <w:autoSpaceDN/>
              <w:adjustRightInd/>
              <w:ind w:right="254"/>
              <w:textAlignment w:val="auto"/>
              <w:rPr>
                <w:rFonts w:cs="Times New Roman"/>
                <w:bCs w:val="0"/>
                <w:sz w:val="16"/>
                <w:szCs w:val="16"/>
              </w:rPr>
            </w:pPr>
            <w:r w:rsidRPr="00EF6239">
              <w:rPr>
                <w:bCs w:val="0"/>
                <w:sz w:val="16"/>
                <w:szCs w:val="16"/>
                <w:lang w:val="es-ES"/>
              </w:rPr>
              <w:t>Material escolar  y seguro 3€ (Octubre)</w:t>
            </w:r>
          </w:p>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
                <w:bCs w:val="0"/>
                <w:sz w:val="16"/>
                <w:szCs w:val="16"/>
              </w:rPr>
            </w:pPr>
            <w:r w:rsidRPr="00EF6239">
              <w:rPr>
                <w:b/>
                <w:bCs w:val="0"/>
                <w:sz w:val="16"/>
                <w:szCs w:val="16"/>
                <w:lang w:val="es-ES"/>
              </w:rPr>
              <w:t>3. INSTRUMENTAL TALDEAK ETA KORALAK</w:t>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tabs>
                <w:tab w:val="left" w:pos="709"/>
              </w:tabs>
              <w:ind w:right="254"/>
              <w:rPr>
                <w:rFonts w:cs="Times New Roman"/>
                <w:bCs w:val="0"/>
                <w:sz w:val="16"/>
                <w:szCs w:val="16"/>
              </w:rPr>
            </w:pPr>
            <w:r w:rsidRPr="00EF6239">
              <w:rPr>
                <w:b/>
                <w:bCs w:val="0"/>
                <w:sz w:val="16"/>
                <w:szCs w:val="16"/>
                <w:lang w:val="es-ES"/>
              </w:rPr>
              <w:t>3. AGRUPACIONES INSTRUMENTALES/CORALES</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rFonts w:cs="Times New Roman"/>
                <w:bCs w:val="0"/>
                <w:sz w:val="16"/>
                <w:szCs w:val="16"/>
                <w:lang w:val="es-ES"/>
              </w:rPr>
            </w:pPr>
          </w:p>
          <w:p w:rsidR="005436E8" w:rsidRPr="00EF6239" w:rsidRDefault="005436E8" w:rsidP="005436E8">
            <w:pPr>
              <w:tabs>
                <w:tab w:val="left" w:pos="709"/>
              </w:tabs>
              <w:rPr>
                <w:bCs w:val="0"/>
                <w:sz w:val="16"/>
                <w:szCs w:val="16"/>
              </w:rPr>
            </w:pPr>
            <w:r w:rsidRPr="00EF6239">
              <w:rPr>
                <w:bCs w:val="0"/>
                <w:sz w:val="16"/>
                <w:szCs w:val="16"/>
                <w:lang w:val="es-ES"/>
              </w:rPr>
              <w:t>Tasak: Instrumental Taldeak eta koralak matrikula egitean. Eskola materiala eta aseguroa tasetan barne daude</w:t>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overflowPunct/>
              <w:autoSpaceDE/>
              <w:autoSpaceDN/>
              <w:adjustRightInd/>
              <w:spacing w:before="120"/>
              <w:ind w:right="255"/>
              <w:textAlignment w:val="auto"/>
              <w:rPr>
                <w:rFonts w:cs="Times New Roman"/>
                <w:bCs w:val="0"/>
                <w:sz w:val="16"/>
                <w:szCs w:val="16"/>
              </w:rPr>
            </w:pPr>
            <w:r w:rsidRPr="00EF6239">
              <w:rPr>
                <w:bCs w:val="0"/>
                <w:sz w:val="16"/>
                <w:szCs w:val="16"/>
                <w:lang w:val="es-ES"/>
              </w:rPr>
              <w:t>Tasas: Se abonaran al formalizar la matrícula. Está incluido en las tasas el material y el seguro escolar.</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
                <w:bCs w:val="0"/>
                <w:sz w:val="16"/>
                <w:szCs w:val="16"/>
              </w:rPr>
            </w:pPr>
            <w:r w:rsidRPr="00EF6239">
              <w:rPr>
                <w:b/>
                <w:bCs w:val="0"/>
                <w:sz w:val="16"/>
                <w:szCs w:val="16"/>
                <w:lang w:val="es-ES"/>
              </w:rPr>
              <w:t xml:space="preserve">OHARRAK </w:t>
            </w:r>
          </w:p>
        </w:tc>
        <w:tc>
          <w:tcPr>
            <w:tcW w:w="565" w:type="dxa"/>
          </w:tcPr>
          <w:p w:rsidR="005436E8" w:rsidRPr="00EF6239" w:rsidRDefault="005436E8" w:rsidP="005436E8">
            <w:pPr>
              <w:tabs>
                <w:tab w:val="left" w:pos="709"/>
              </w:tabs>
              <w:rPr>
                <w:bCs w:val="0"/>
                <w:sz w:val="16"/>
                <w:szCs w:val="16"/>
                <w:lang w:val="es-ES"/>
              </w:rPr>
            </w:pPr>
          </w:p>
        </w:tc>
        <w:tc>
          <w:tcPr>
            <w:tcW w:w="4394" w:type="dxa"/>
            <w:hideMark/>
          </w:tcPr>
          <w:p w:rsidR="005436E8" w:rsidRPr="00EF6239" w:rsidRDefault="005436E8" w:rsidP="005436E8">
            <w:pPr>
              <w:tabs>
                <w:tab w:val="left" w:pos="709"/>
              </w:tabs>
              <w:rPr>
                <w:b/>
                <w:bCs w:val="0"/>
                <w:sz w:val="16"/>
                <w:szCs w:val="16"/>
              </w:rPr>
            </w:pPr>
            <w:r w:rsidRPr="00EF6239">
              <w:rPr>
                <w:b/>
                <w:bCs w:val="0"/>
                <w:sz w:val="16"/>
                <w:szCs w:val="16"/>
                <w:lang w:val="es-ES"/>
              </w:rPr>
              <w:t>OBSERVACIONES</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numPr>
                <w:ilvl w:val="0"/>
                <w:numId w:val="24"/>
              </w:numPr>
              <w:overflowPunct/>
              <w:autoSpaceDE/>
              <w:autoSpaceDN/>
              <w:adjustRightInd/>
              <w:spacing w:line="276" w:lineRule="auto"/>
              <w:textAlignment w:val="auto"/>
              <w:rPr>
                <w:rFonts w:cs="Times New Roman"/>
                <w:bCs w:val="0"/>
                <w:sz w:val="16"/>
                <w:szCs w:val="16"/>
              </w:rPr>
            </w:pPr>
            <w:r w:rsidRPr="00EF6239">
              <w:rPr>
                <w:bCs w:val="0"/>
                <w:sz w:val="16"/>
                <w:szCs w:val="16"/>
                <w:lang w:val="es-ES"/>
              </w:rPr>
              <w:t>Familia Ugariek matrikula erdia ordainduko dute; horretarako, Familia Ugariarenaren liburuaren fotokopia eguneratua ekarri behar dute.</w:t>
            </w:r>
          </w:p>
          <w:p w:rsidR="005436E8" w:rsidRPr="00EF6239" w:rsidRDefault="005436E8" w:rsidP="005436E8">
            <w:pPr>
              <w:tabs>
                <w:tab w:val="left" w:pos="709"/>
              </w:tabs>
              <w:spacing w:line="276" w:lineRule="auto"/>
              <w:rPr>
                <w:bCs w:val="0"/>
                <w:sz w:val="16"/>
                <w:szCs w:val="16"/>
                <w:lang w:val="es-ES"/>
              </w:rPr>
            </w:pPr>
          </w:p>
        </w:tc>
        <w:tc>
          <w:tcPr>
            <w:tcW w:w="565" w:type="dxa"/>
          </w:tcPr>
          <w:p w:rsidR="005436E8" w:rsidRPr="00EF6239" w:rsidRDefault="005436E8" w:rsidP="005436E8">
            <w:pPr>
              <w:tabs>
                <w:tab w:val="left" w:pos="709"/>
              </w:tabs>
              <w:spacing w:line="276" w:lineRule="auto"/>
              <w:rPr>
                <w:bCs w:val="0"/>
                <w:sz w:val="16"/>
                <w:szCs w:val="16"/>
                <w:lang w:val="es-ES"/>
              </w:rPr>
            </w:pPr>
          </w:p>
        </w:tc>
        <w:tc>
          <w:tcPr>
            <w:tcW w:w="4394" w:type="dxa"/>
            <w:hideMark/>
          </w:tcPr>
          <w:p w:rsidR="005436E8" w:rsidRPr="00EF6239" w:rsidRDefault="005436E8" w:rsidP="005436E8">
            <w:pPr>
              <w:numPr>
                <w:ilvl w:val="0"/>
                <w:numId w:val="23"/>
              </w:numPr>
              <w:tabs>
                <w:tab w:val="left" w:pos="709"/>
              </w:tabs>
              <w:overflowPunct/>
              <w:autoSpaceDE/>
              <w:autoSpaceDN/>
              <w:adjustRightInd/>
              <w:spacing w:line="276" w:lineRule="auto"/>
              <w:textAlignment w:val="auto"/>
              <w:rPr>
                <w:rFonts w:cs="Times New Roman"/>
                <w:b/>
                <w:bCs w:val="0"/>
                <w:sz w:val="16"/>
                <w:szCs w:val="16"/>
              </w:rPr>
            </w:pPr>
            <w:r w:rsidRPr="00EF6239">
              <w:rPr>
                <w:bCs w:val="0"/>
                <w:sz w:val="16"/>
                <w:szCs w:val="16"/>
                <w:lang w:val="es-ES"/>
              </w:rPr>
              <w:tab/>
              <w:t>Las Familias Numerosas abonarán la mitad del importe de matrícula; deberán presentar fotocopia actualizada del libro de Familia Numerosa</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spacing w:line="276" w:lineRule="auto"/>
              <w:rPr>
                <w:bCs w:val="0"/>
                <w:sz w:val="16"/>
                <w:szCs w:val="16"/>
                <w:lang w:val="es-ES"/>
              </w:rPr>
            </w:pPr>
          </w:p>
        </w:tc>
        <w:tc>
          <w:tcPr>
            <w:tcW w:w="565" w:type="dxa"/>
          </w:tcPr>
          <w:p w:rsidR="005436E8" w:rsidRPr="00EF6239" w:rsidRDefault="005436E8" w:rsidP="005436E8">
            <w:pPr>
              <w:tabs>
                <w:tab w:val="left" w:pos="709"/>
              </w:tabs>
              <w:spacing w:line="276" w:lineRule="auto"/>
              <w:rPr>
                <w:bCs w:val="0"/>
                <w:sz w:val="16"/>
                <w:szCs w:val="16"/>
                <w:lang w:val="es-ES"/>
              </w:rPr>
            </w:pPr>
          </w:p>
        </w:tc>
        <w:tc>
          <w:tcPr>
            <w:tcW w:w="4394" w:type="dxa"/>
          </w:tcPr>
          <w:p w:rsidR="005436E8" w:rsidRPr="00EF6239" w:rsidRDefault="005436E8" w:rsidP="005436E8">
            <w:pPr>
              <w:tabs>
                <w:tab w:val="left" w:pos="709"/>
              </w:tabs>
              <w:spacing w:line="276" w:lineRule="auto"/>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spacing w:line="276" w:lineRule="auto"/>
              <w:rPr>
                <w:b/>
                <w:bCs w:val="0"/>
                <w:sz w:val="16"/>
                <w:szCs w:val="16"/>
              </w:rPr>
            </w:pPr>
            <w:r w:rsidRPr="00EF6239">
              <w:rPr>
                <w:bCs w:val="0"/>
                <w:sz w:val="16"/>
                <w:szCs w:val="16"/>
                <w:lang w:val="es-ES"/>
              </w:rPr>
              <w:tab/>
              <w:t>Musika Eskolan matrikula eginez gero,  irakaskuntza kuota guztiak ordaindu beharko dira derrigor, berdin hilekoak zein hiruhilekoak</w:t>
            </w:r>
            <w:r w:rsidRPr="00EF6239">
              <w:rPr>
                <w:b/>
                <w:bCs w:val="0"/>
                <w:sz w:val="16"/>
                <w:szCs w:val="16"/>
                <w:lang w:val="es-ES"/>
              </w:rPr>
              <w:t>, NAHIZ ETA IKASKETAK IKASTURTEAN ZEHAR BERTAN BEHERA UTZI.</w:t>
            </w:r>
          </w:p>
        </w:tc>
        <w:tc>
          <w:tcPr>
            <w:tcW w:w="565" w:type="dxa"/>
          </w:tcPr>
          <w:p w:rsidR="005436E8" w:rsidRPr="00EF6239" w:rsidRDefault="005436E8" w:rsidP="005436E8">
            <w:pPr>
              <w:tabs>
                <w:tab w:val="left" w:pos="709"/>
              </w:tabs>
              <w:spacing w:line="276" w:lineRule="auto"/>
              <w:rPr>
                <w:bCs w:val="0"/>
                <w:sz w:val="16"/>
                <w:szCs w:val="16"/>
                <w:lang w:val="es-ES"/>
              </w:rPr>
            </w:pPr>
          </w:p>
        </w:tc>
        <w:tc>
          <w:tcPr>
            <w:tcW w:w="4394" w:type="dxa"/>
            <w:hideMark/>
          </w:tcPr>
          <w:p w:rsidR="005436E8" w:rsidRPr="00EF6239" w:rsidRDefault="005436E8" w:rsidP="005436E8">
            <w:pPr>
              <w:tabs>
                <w:tab w:val="left" w:pos="709"/>
              </w:tabs>
              <w:spacing w:line="276" w:lineRule="auto"/>
              <w:rPr>
                <w:b/>
                <w:bCs w:val="0"/>
                <w:sz w:val="16"/>
                <w:szCs w:val="16"/>
              </w:rPr>
            </w:pPr>
            <w:r w:rsidRPr="00EF6239">
              <w:rPr>
                <w:bCs w:val="0"/>
                <w:sz w:val="16"/>
                <w:szCs w:val="16"/>
                <w:lang w:val="es-ES"/>
              </w:rPr>
              <w:tab/>
              <w:t>La formalización de la matrícula en este Centro entraña la obligación de abonar,  la totalidad de las cuotas por enseñanza, sean mensuales o trimestrales</w:t>
            </w:r>
            <w:r w:rsidRPr="00EF6239">
              <w:rPr>
                <w:b/>
                <w:bCs w:val="0"/>
                <w:sz w:val="16"/>
                <w:szCs w:val="16"/>
                <w:lang w:val="es-ES"/>
              </w:rPr>
              <w:t>, INDEPENDIENTEMENTE QUE SE ABANDONEN LOS ESTUDIOS A LO LARGO DEL CURSO</w:t>
            </w:r>
          </w:p>
        </w:tc>
        <w:tc>
          <w:tcPr>
            <w:tcW w:w="495" w:type="dxa"/>
          </w:tcPr>
          <w:p w:rsidR="005436E8" w:rsidRPr="00EF6239" w:rsidRDefault="005436E8" w:rsidP="005436E8">
            <w:pPr>
              <w:tabs>
                <w:tab w:val="left" w:pos="709"/>
              </w:tabs>
              <w:rPr>
                <w:bCs w:val="0"/>
                <w:sz w:val="16"/>
                <w:szCs w:val="16"/>
                <w:lang w:val="es-ES"/>
              </w:rPr>
            </w:pPr>
          </w:p>
        </w:tc>
      </w:tr>
      <w:tr w:rsidR="005436E8" w:rsidRPr="00EF6239" w:rsidTr="00700C0F">
        <w:trPr>
          <w:jc w:val="center"/>
        </w:trPr>
        <w:tc>
          <w:tcPr>
            <w:tcW w:w="4610" w:type="dxa"/>
          </w:tcPr>
          <w:p w:rsidR="005436E8" w:rsidRPr="00EF6239" w:rsidRDefault="005436E8" w:rsidP="005436E8">
            <w:pPr>
              <w:tabs>
                <w:tab w:val="left" w:pos="709"/>
              </w:tabs>
              <w:rPr>
                <w:bCs w:val="0"/>
                <w:sz w:val="16"/>
                <w:szCs w:val="16"/>
                <w:lang w:val="es-ES"/>
              </w:rPr>
            </w:pPr>
          </w:p>
        </w:tc>
        <w:tc>
          <w:tcPr>
            <w:tcW w:w="565" w:type="dxa"/>
          </w:tcPr>
          <w:p w:rsidR="005436E8" w:rsidRPr="00EF6239" w:rsidRDefault="005436E8" w:rsidP="005436E8">
            <w:pPr>
              <w:tabs>
                <w:tab w:val="left" w:pos="709"/>
              </w:tabs>
              <w:rPr>
                <w:bCs w:val="0"/>
                <w:sz w:val="16"/>
                <w:szCs w:val="16"/>
                <w:lang w:val="es-ES"/>
              </w:rPr>
            </w:pPr>
          </w:p>
        </w:tc>
        <w:tc>
          <w:tcPr>
            <w:tcW w:w="4394" w:type="dxa"/>
          </w:tcPr>
          <w:p w:rsidR="005436E8" w:rsidRPr="00EF6239" w:rsidRDefault="005436E8" w:rsidP="005436E8">
            <w:pPr>
              <w:tabs>
                <w:tab w:val="left" w:pos="709"/>
              </w:tabs>
              <w:rPr>
                <w:bCs w:val="0"/>
                <w:sz w:val="16"/>
                <w:szCs w:val="16"/>
                <w:lang w:val="es-ES"/>
              </w:rPr>
            </w:pPr>
          </w:p>
        </w:tc>
        <w:tc>
          <w:tcPr>
            <w:tcW w:w="495" w:type="dxa"/>
          </w:tcPr>
          <w:p w:rsidR="005436E8" w:rsidRPr="00EF6239" w:rsidRDefault="005436E8" w:rsidP="005436E8">
            <w:pPr>
              <w:tabs>
                <w:tab w:val="left" w:pos="709"/>
              </w:tabs>
              <w:rPr>
                <w:bCs w:val="0"/>
                <w:sz w:val="16"/>
                <w:szCs w:val="16"/>
                <w:lang w:val="es-ES"/>
              </w:rPr>
            </w:pPr>
          </w:p>
        </w:tc>
      </w:tr>
    </w:tbl>
    <w:p w:rsidR="005436E8" w:rsidRPr="00EF6239" w:rsidRDefault="005436E8" w:rsidP="005436E8">
      <w:pPr>
        <w:tabs>
          <w:tab w:val="left" w:pos="709"/>
        </w:tabs>
        <w:rPr>
          <w:rFonts w:ascii="Garamond" w:hAnsi="Garamond" w:cs="Times New Roman"/>
          <w:bCs w:val="0"/>
          <w:szCs w:val="22"/>
          <w:lang w:val="es-ES"/>
        </w:rPr>
      </w:pPr>
    </w:p>
    <w:p w:rsidR="005436E8" w:rsidRPr="00EF6239" w:rsidRDefault="005354A3" w:rsidP="005354A3">
      <w:pPr>
        <w:tabs>
          <w:tab w:val="left" w:pos="0"/>
        </w:tabs>
        <w:jc w:val="center"/>
        <w:rPr>
          <w:rFonts w:ascii="Garamond" w:hAnsi="Garamond" w:cs="Times New Roman"/>
          <w:bCs w:val="0"/>
          <w:i/>
          <w:sz w:val="24"/>
        </w:rPr>
      </w:pPr>
      <w:r w:rsidRPr="00EF6239">
        <w:rPr>
          <w:rFonts w:ascii="Garamond" w:hAnsi="Garamond"/>
          <w:bCs w:val="0"/>
          <w:i/>
          <w:sz w:val="24"/>
          <w:lang w:val="es-ES"/>
        </w:rPr>
        <w:t>Modificación del artículo 5.4, de la ordenanza fiscal que regula los supuestos de renuncia de los interesados una vez que hubieran formalizado la matrícula, modificación que se concreta de la siguiente manera:</w:t>
      </w:r>
    </w:p>
    <w:p w:rsidR="005436E8" w:rsidRPr="00EF6239" w:rsidRDefault="005436E8" w:rsidP="005436E8">
      <w:pPr>
        <w:tabs>
          <w:tab w:val="left" w:pos="709"/>
        </w:tabs>
        <w:rPr>
          <w:rFonts w:ascii="Garamond" w:hAnsi="Garamond" w:cs="Times New Roman"/>
          <w:bCs w:val="0"/>
          <w:szCs w:val="22"/>
          <w:lang w:val="es-ES"/>
        </w:rPr>
      </w:pPr>
    </w:p>
    <w:p w:rsidR="005436E8" w:rsidRPr="00EF6239" w:rsidRDefault="005436E8" w:rsidP="005436E8">
      <w:pPr>
        <w:tabs>
          <w:tab w:val="left" w:pos="709"/>
        </w:tabs>
        <w:rPr>
          <w:rFonts w:ascii="Garamond" w:hAnsi="Garamond" w:cs="Times New Roman"/>
          <w:bCs w:val="0"/>
          <w:szCs w:val="22"/>
          <w:lang w:val="es-ES"/>
        </w:rPr>
      </w:pPr>
    </w:p>
    <w:tbl>
      <w:tblPr>
        <w:tblW w:w="10064" w:type="dxa"/>
        <w:jc w:val="center"/>
        <w:tblCellMar>
          <w:left w:w="0" w:type="dxa"/>
          <w:right w:w="0" w:type="dxa"/>
        </w:tblCellMar>
        <w:tblLook w:val="0000" w:firstRow="0" w:lastRow="0" w:firstColumn="0" w:lastColumn="0" w:noHBand="0" w:noVBand="0"/>
      </w:tblPr>
      <w:tblGrid>
        <w:gridCol w:w="4183"/>
        <w:gridCol w:w="992"/>
        <w:gridCol w:w="3902"/>
        <w:gridCol w:w="987"/>
      </w:tblGrid>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
                <w:bCs w:val="0"/>
                <w:sz w:val="16"/>
                <w:szCs w:val="16"/>
                <w:u w:val="single"/>
              </w:rPr>
            </w:pPr>
            <w:r w:rsidRPr="00EF6239">
              <w:rPr>
                <w:b/>
                <w:bCs w:val="0"/>
                <w:sz w:val="16"/>
                <w:szCs w:val="16"/>
                <w:u w:val="single"/>
              </w:rPr>
              <w:t>HOBARIAK ETA SALBUESPENAK</w:t>
            </w:r>
          </w:p>
        </w:tc>
        <w:tc>
          <w:tcPr>
            <w:tcW w:w="992" w:type="dxa"/>
            <w:tcMar>
              <w:right w:w="227" w:type="dxa"/>
            </w:tcMar>
            <w:vAlign w:val="bottom"/>
          </w:tcPr>
          <w:p w:rsidR="005436E8" w:rsidRPr="00EF6239" w:rsidRDefault="005436E8" w:rsidP="005436E8">
            <w:pPr>
              <w:tabs>
                <w:tab w:val="left" w:pos="709"/>
              </w:tabs>
              <w:jc w:val="right"/>
              <w:rPr>
                <w:rFonts w:eastAsia="Arial Unicode MS"/>
                <w:b/>
                <w:sz w:val="16"/>
                <w:szCs w:val="16"/>
                <w:lang w:val="es-ES"/>
              </w:rPr>
            </w:pPr>
          </w:p>
        </w:tc>
        <w:tc>
          <w:tcPr>
            <w:tcW w:w="3902" w:type="dxa"/>
          </w:tcPr>
          <w:p w:rsidR="005436E8" w:rsidRPr="00EF6239" w:rsidRDefault="005436E8" w:rsidP="005436E8">
            <w:pPr>
              <w:tabs>
                <w:tab w:val="left" w:pos="709"/>
              </w:tabs>
              <w:rPr>
                <w:b/>
                <w:sz w:val="16"/>
                <w:szCs w:val="16"/>
                <w:u w:val="single"/>
              </w:rPr>
            </w:pPr>
            <w:r w:rsidRPr="00EF6239">
              <w:rPr>
                <w:b/>
                <w:sz w:val="16"/>
                <w:szCs w:val="16"/>
                <w:u w:val="single"/>
                <w:lang w:val="es-ES"/>
              </w:rPr>
              <w:t>BONIFICACIONES Y EXENCIONES</w:t>
            </w:r>
          </w:p>
        </w:tc>
        <w:tc>
          <w:tcPr>
            <w:tcW w:w="987" w:type="dxa"/>
            <w:vAlign w:val="bottom"/>
          </w:tcPr>
          <w:p w:rsidR="005436E8" w:rsidRPr="00EF6239" w:rsidRDefault="005436E8" w:rsidP="005436E8">
            <w:pPr>
              <w:tabs>
                <w:tab w:val="left" w:pos="709"/>
              </w:tabs>
              <w:jc w:val="right"/>
              <w:rPr>
                <w:rFonts w:eastAsia="Arial Unicode MS"/>
                <w:b/>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rPr>
            </w:pPr>
          </w:p>
        </w:tc>
        <w:tc>
          <w:tcPr>
            <w:tcW w:w="992" w:type="dxa"/>
            <w:tcMar>
              <w:right w:w="227" w:type="dxa"/>
            </w:tcMar>
            <w:vAlign w:val="bottom"/>
          </w:tcPr>
          <w:p w:rsidR="005436E8" w:rsidRPr="00EF6239" w:rsidRDefault="005436E8" w:rsidP="005436E8">
            <w:pPr>
              <w:tabs>
                <w:tab w:val="left" w:pos="709"/>
              </w:tabs>
              <w:jc w:val="right"/>
              <w:rPr>
                <w:rFonts w:eastAsia="Arial Unicode MS"/>
                <w:b/>
                <w:sz w:val="16"/>
                <w:szCs w:val="16"/>
                <w:lang w:val="es-ES"/>
              </w:rPr>
            </w:pPr>
          </w:p>
        </w:tc>
        <w:tc>
          <w:tcPr>
            <w:tcW w:w="3902" w:type="dxa"/>
          </w:tcPr>
          <w:p w:rsidR="005436E8" w:rsidRPr="00EF6239" w:rsidRDefault="005436E8" w:rsidP="005436E8">
            <w:pPr>
              <w:tabs>
                <w:tab w:val="left" w:pos="709"/>
              </w:tabs>
              <w:rPr>
                <w:b/>
                <w:sz w:val="16"/>
                <w:szCs w:val="16"/>
                <w:u w:val="single"/>
                <w:lang w:val="es-ES"/>
              </w:rPr>
            </w:pPr>
          </w:p>
        </w:tc>
        <w:tc>
          <w:tcPr>
            <w:tcW w:w="987" w:type="dxa"/>
            <w:vAlign w:val="bottom"/>
          </w:tcPr>
          <w:p w:rsidR="005436E8" w:rsidRPr="00EF6239" w:rsidRDefault="005436E8" w:rsidP="005436E8">
            <w:pPr>
              <w:tabs>
                <w:tab w:val="left" w:pos="709"/>
              </w:tabs>
              <w:jc w:val="right"/>
              <w:rPr>
                <w:rFonts w:eastAsia="Arial Unicode MS"/>
                <w:b/>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
                <w:bCs w:val="0"/>
                <w:sz w:val="16"/>
                <w:szCs w:val="16"/>
              </w:rPr>
            </w:pPr>
            <w:r w:rsidRPr="00EF6239">
              <w:rPr>
                <w:b/>
                <w:bCs w:val="0"/>
                <w:sz w:val="16"/>
                <w:szCs w:val="16"/>
              </w:rPr>
              <w:t>5. Artikulua.</w:t>
            </w:r>
          </w:p>
        </w:tc>
        <w:tc>
          <w:tcPr>
            <w:tcW w:w="992" w:type="dxa"/>
            <w:tcMar>
              <w:right w:w="227" w:type="dxa"/>
            </w:tcMar>
            <w:vAlign w:val="bottom"/>
          </w:tcPr>
          <w:p w:rsidR="005436E8" w:rsidRPr="00EF6239" w:rsidRDefault="005436E8" w:rsidP="005436E8">
            <w:pPr>
              <w:tabs>
                <w:tab w:val="left" w:pos="709"/>
              </w:tabs>
              <w:jc w:val="right"/>
              <w:rPr>
                <w:rFonts w:eastAsia="Arial Unicode MS"/>
                <w:b/>
                <w:sz w:val="16"/>
                <w:szCs w:val="16"/>
                <w:lang w:val="es-ES"/>
              </w:rPr>
            </w:pPr>
          </w:p>
        </w:tc>
        <w:tc>
          <w:tcPr>
            <w:tcW w:w="3902" w:type="dxa"/>
          </w:tcPr>
          <w:p w:rsidR="005436E8" w:rsidRPr="00EF6239" w:rsidRDefault="005436E8" w:rsidP="005436E8">
            <w:pPr>
              <w:tabs>
                <w:tab w:val="left" w:pos="709"/>
              </w:tabs>
              <w:rPr>
                <w:bCs w:val="0"/>
                <w:sz w:val="16"/>
                <w:szCs w:val="16"/>
              </w:rPr>
            </w:pPr>
            <w:r w:rsidRPr="00EF6239">
              <w:rPr>
                <w:b/>
                <w:sz w:val="16"/>
                <w:szCs w:val="16"/>
                <w:lang w:val="es-ES"/>
              </w:rPr>
              <w:t>Artículo 5.</w:t>
            </w:r>
          </w:p>
        </w:tc>
        <w:tc>
          <w:tcPr>
            <w:tcW w:w="987" w:type="dxa"/>
            <w:vAlign w:val="bottom"/>
          </w:tcPr>
          <w:p w:rsidR="005436E8" w:rsidRPr="00EF6239" w:rsidRDefault="005436E8" w:rsidP="005436E8">
            <w:pPr>
              <w:tabs>
                <w:tab w:val="left" w:pos="709"/>
              </w:tabs>
              <w:jc w:val="right"/>
              <w:rPr>
                <w:rFonts w:eastAsia="Arial Unicode MS"/>
                <w:b/>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rPr>
            </w:pPr>
          </w:p>
        </w:tc>
        <w:tc>
          <w:tcPr>
            <w:tcW w:w="992" w:type="dxa"/>
            <w:tcMar>
              <w:right w:w="227" w:type="dxa"/>
            </w:tcMar>
            <w:vAlign w:val="bottom"/>
          </w:tcPr>
          <w:p w:rsidR="005436E8" w:rsidRPr="00EF6239" w:rsidRDefault="005436E8" w:rsidP="005436E8">
            <w:pPr>
              <w:tabs>
                <w:tab w:val="left" w:pos="709"/>
              </w:tabs>
              <w:jc w:val="right"/>
              <w:rPr>
                <w:rFonts w:eastAsia="Arial Unicode MS"/>
                <w:b/>
                <w:sz w:val="16"/>
                <w:szCs w:val="16"/>
                <w:lang w:val="es-ES"/>
              </w:rPr>
            </w:pPr>
          </w:p>
        </w:tc>
        <w:tc>
          <w:tcPr>
            <w:tcW w:w="3902" w:type="dxa"/>
          </w:tcPr>
          <w:p w:rsidR="005436E8" w:rsidRPr="00EF6239" w:rsidRDefault="005436E8" w:rsidP="005436E8">
            <w:pPr>
              <w:tabs>
                <w:tab w:val="left" w:pos="709"/>
              </w:tabs>
              <w:ind w:firstLine="708"/>
              <w:rPr>
                <w:bCs w:val="0"/>
                <w:sz w:val="16"/>
                <w:szCs w:val="16"/>
                <w:lang w:val="es-ES"/>
              </w:rPr>
            </w:pPr>
          </w:p>
        </w:tc>
        <w:tc>
          <w:tcPr>
            <w:tcW w:w="987" w:type="dxa"/>
            <w:vAlign w:val="bottom"/>
          </w:tcPr>
          <w:p w:rsidR="005436E8" w:rsidRPr="00EF6239" w:rsidRDefault="005436E8" w:rsidP="005436E8">
            <w:pPr>
              <w:tabs>
                <w:tab w:val="left" w:pos="709"/>
              </w:tabs>
              <w:jc w:val="right"/>
              <w:rPr>
                <w:rFonts w:eastAsia="Arial Unicode MS"/>
                <w:b/>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rPr>
            </w:pPr>
            <w:r w:rsidRPr="00EF6239">
              <w:rPr>
                <w:bCs w:val="0"/>
                <w:sz w:val="16"/>
                <w:szCs w:val="16"/>
                <w:lang w:val="es-ES"/>
              </w:rPr>
              <w:tab/>
              <w:t>4.–– Matrikula egin ondoren, interesdunek uko egiten badiote, ondoko irizpide hauek  kontuan hartuko dira:</w:t>
            </w:r>
          </w:p>
        </w:tc>
        <w:tc>
          <w:tcPr>
            <w:tcW w:w="992" w:type="dxa"/>
            <w:tcMar>
              <w:right w:w="227" w:type="dxa"/>
            </w:tcMar>
            <w:vAlign w:val="bottom"/>
          </w:tcPr>
          <w:p w:rsidR="005436E8" w:rsidRPr="00EF6239" w:rsidRDefault="005436E8" w:rsidP="005436E8">
            <w:pPr>
              <w:tabs>
                <w:tab w:val="left" w:pos="709"/>
                <w:tab w:val="left" w:leader="dot" w:pos="4536"/>
              </w:tabs>
              <w:rPr>
                <w:bCs w:val="0"/>
                <w:sz w:val="16"/>
                <w:szCs w:val="16"/>
                <w:lang w:val="es-ES"/>
              </w:rPr>
            </w:pPr>
          </w:p>
        </w:tc>
        <w:tc>
          <w:tcPr>
            <w:tcW w:w="3902" w:type="dxa"/>
          </w:tcPr>
          <w:p w:rsidR="005436E8" w:rsidRPr="00EF6239" w:rsidRDefault="005436E8" w:rsidP="005436E8">
            <w:pPr>
              <w:tabs>
                <w:tab w:val="left" w:pos="709"/>
                <w:tab w:val="left" w:leader="dot" w:pos="4536"/>
              </w:tabs>
              <w:rPr>
                <w:bCs w:val="0"/>
                <w:sz w:val="16"/>
                <w:szCs w:val="16"/>
              </w:rPr>
            </w:pPr>
            <w:r w:rsidRPr="00EF6239">
              <w:rPr>
                <w:bCs w:val="0"/>
                <w:sz w:val="16"/>
                <w:szCs w:val="16"/>
                <w:lang w:val="es-ES"/>
              </w:rPr>
              <w:tab/>
              <w:t>4.— En los supuestos de renuncia de los interesados una vez que hubieran formalizado su matrícula, se tendrán en cuenta los siguientes criterios:</w:t>
            </w:r>
          </w:p>
        </w:tc>
        <w:tc>
          <w:tcPr>
            <w:tcW w:w="987" w:type="dxa"/>
            <w:vAlign w:val="bottom"/>
          </w:tcPr>
          <w:p w:rsidR="005436E8" w:rsidRPr="00EF6239" w:rsidRDefault="005436E8" w:rsidP="005436E8">
            <w:pPr>
              <w:tabs>
                <w:tab w:val="left" w:pos="709"/>
                <w:tab w:val="left" w:leader="dot" w:pos="4536"/>
              </w:tabs>
              <w:rPr>
                <w:bCs w:val="0"/>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lang w:val="es-ES"/>
              </w:rPr>
            </w:pPr>
          </w:p>
        </w:tc>
        <w:tc>
          <w:tcPr>
            <w:tcW w:w="992" w:type="dxa"/>
            <w:tcMar>
              <w:right w:w="227" w:type="dxa"/>
            </w:tcMar>
            <w:vAlign w:val="bottom"/>
          </w:tcPr>
          <w:p w:rsidR="005436E8" w:rsidRPr="00EF6239" w:rsidRDefault="005436E8" w:rsidP="005436E8">
            <w:pPr>
              <w:tabs>
                <w:tab w:val="left" w:pos="709"/>
                <w:tab w:val="left" w:leader="dot" w:pos="4536"/>
              </w:tabs>
              <w:rPr>
                <w:bCs w:val="0"/>
                <w:sz w:val="16"/>
                <w:szCs w:val="16"/>
                <w:lang w:val="es-ES"/>
              </w:rPr>
            </w:pPr>
          </w:p>
        </w:tc>
        <w:tc>
          <w:tcPr>
            <w:tcW w:w="3902" w:type="dxa"/>
          </w:tcPr>
          <w:p w:rsidR="005436E8" w:rsidRPr="00EF6239" w:rsidRDefault="005436E8" w:rsidP="005436E8">
            <w:pPr>
              <w:tabs>
                <w:tab w:val="left" w:pos="709"/>
                <w:tab w:val="left" w:leader="dot" w:pos="4536"/>
              </w:tabs>
              <w:rPr>
                <w:bCs w:val="0"/>
                <w:sz w:val="16"/>
                <w:szCs w:val="16"/>
                <w:lang w:val="es-ES"/>
              </w:rPr>
            </w:pPr>
          </w:p>
        </w:tc>
        <w:tc>
          <w:tcPr>
            <w:tcW w:w="987" w:type="dxa"/>
            <w:vAlign w:val="bottom"/>
          </w:tcPr>
          <w:p w:rsidR="005436E8" w:rsidRPr="00EF6239" w:rsidRDefault="005436E8" w:rsidP="005436E8">
            <w:pPr>
              <w:tabs>
                <w:tab w:val="left" w:pos="709"/>
                <w:tab w:val="left" w:leader="dot" w:pos="4536"/>
              </w:tabs>
              <w:rPr>
                <w:bCs w:val="0"/>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rPr>
            </w:pPr>
          </w:p>
          <w:p w:rsidR="005436E8" w:rsidRPr="00EF6239" w:rsidRDefault="005436E8" w:rsidP="005436E8">
            <w:pPr>
              <w:numPr>
                <w:ilvl w:val="0"/>
                <w:numId w:val="28"/>
              </w:numPr>
              <w:tabs>
                <w:tab w:val="left" w:pos="709"/>
                <w:tab w:val="left" w:leader="dot" w:pos="4536"/>
              </w:tabs>
              <w:rPr>
                <w:bCs w:val="0"/>
                <w:sz w:val="16"/>
                <w:szCs w:val="16"/>
              </w:rPr>
            </w:pPr>
            <w:r w:rsidRPr="00EF6239">
              <w:rPr>
                <w:bCs w:val="0"/>
                <w:sz w:val="16"/>
                <w:szCs w:val="16"/>
              </w:rPr>
              <w:t>Lehen eskola-eguna baino lehen uko egingo balitz, interesatuari emandako zenbatekoaren osoa itzuliko litzaioke.</w:t>
            </w:r>
          </w:p>
          <w:p w:rsidR="005436E8" w:rsidRPr="00EF6239" w:rsidRDefault="005436E8" w:rsidP="005436E8">
            <w:pPr>
              <w:tabs>
                <w:tab w:val="left" w:pos="709"/>
                <w:tab w:val="left" w:leader="dot" w:pos="4536"/>
              </w:tabs>
              <w:rPr>
                <w:bCs w:val="0"/>
                <w:sz w:val="16"/>
                <w:szCs w:val="16"/>
              </w:rPr>
            </w:pPr>
          </w:p>
          <w:p w:rsidR="005436E8" w:rsidRPr="00EF6239" w:rsidRDefault="005436E8" w:rsidP="005436E8">
            <w:pPr>
              <w:numPr>
                <w:ilvl w:val="0"/>
                <w:numId w:val="28"/>
              </w:numPr>
              <w:tabs>
                <w:tab w:val="left" w:pos="709"/>
                <w:tab w:val="left" w:leader="dot" w:pos="4536"/>
              </w:tabs>
              <w:rPr>
                <w:bCs w:val="0"/>
                <w:sz w:val="16"/>
                <w:szCs w:val="16"/>
              </w:rPr>
            </w:pPr>
            <w:r w:rsidRPr="00EF6239">
              <w:rPr>
                <w:bCs w:val="0"/>
                <w:sz w:val="16"/>
                <w:szCs w:val="16"/>
              </w:rPr>
              <w:t>Lehen eskola egunetik aurrera, egun hori barne, uko egingo balitz, interesatuak es du eskubeiderik zenbatekorik berreskuratzeko eta kurtsoaren kuota guztiak ordaintzera behartuta egongo da, bidezko arrazoiengatik ez bada.</w:t>
            </w:r>
          </w:p>
          <w:p w:rsidR="005436E8" w:rsidRPr="00EF6239" w:rsidRDefault="005436E8" w:rsidP="005436E8">
            <w:pPr>
              <w:tabs>
                <w:tab w:val="left" w:pos="709"/>
                <w:tab w:val="left" w:leader="dot" w:pos="4536"/>
              </w:tabs>
              <w:rPr>
                <w:bCs w:val="0"/>
                <w:sz w:val="16"/>
                <w:szCs w:val="16"/>
              </w:rPr>
            </w:pPr>
          </w:p>
          <w:p w:rsidR="005436E8" w:rsidRPr="00EF6239" w:rsidRDefault="005436E8" w:rsidP="005436E8">
            <w:pPr>
              <w:numPr>
                <w:ilvl w:val="0"/>
                <w:numId w:val="28"/>
              </w:numPr>
              <w:tabs>
                <w:tab w:val="left" w:pos="709"/>
                <w:tab w:val="left" w:leader="dot" w:pos="4536"/>
              </w:tabs>
              <w:rPr>
                <w:bCs w:val="0"/>
                <w:sz w:val="16"/>
                <w:szCs w:val="16"/>
              </w:rPr>
            </w:pPr>
            <w:r w:rsidRPr="00EF6239">
              <w:rPr>
                <w:bCs w:val="0"/>
                <w:sz w:val="16"/>
                <w:szCs w:val="16"/>
              </w:rPr>
              <w:t>Musikoterapia espezialitateari dagozkionez, ikasturtean zehar bajarik egonez gero, ez da dirurik itzuliko, baina ordaintzeko obligazioa duenak ez du ikasturte amaiera arteko kuotarik ordaindu beharko</w:t>
            </w:r>
          </w:p>
        </w:tc>
        <w:tc>
          <w:tcPr>
            <w:tcW w:w="992" w:type="dxa"/>
            <w:tcMar>
              <w:right w:w="227" w:type="dxa"/>
            </w:tcMar>
            <w:vAlign w:val="bottom"/>
          </w:tcPr>
          <w:p w:rsidR="005436E8" w:rsidRPr="00EF6239" w:rsidRDefault="005436E8" w:rsidP="005436E8">
            <w:pPr>
              <w:tabs>
                <w:tab w:val="left" w:pos="709"/>
                <w:tab w:val="left" w:leader="dot" w:pos="4536"/>
              </w:tabs>
              <w:rPr>
                <w:bCs w:val="0"/>
                <w:sz w:val="16"/>
                <w:szCs w:val="16"/>
              </w:rPr>
            </w:pPr>
          </w:p>
        </w:tc>
        <w:tc>
          <w:tcPr>
            <w:tcW w:w="3902" w:type="dxa"/>
          </w:tcPr>
          <w:p w:rsidR="005436E8" w:rsidRPr="00EF6239" w:rsidRDefault="005436E8" w:rsidP="005436E8">
            <w:pPr>
              <w:tabs>
                <w:tab w:val="left" w:pos="709"/>
                <w:tab w:val="left" w:leader="dot" w:pos="4536"/>
              </w:tabs>
              <w:rPr>
                <w:bCs w:val="0"/>
                <w:color w:val="FF0000"/>
                <w:sz w:val="16"/>
                <w:szCs w:val="16"/>
              </w:rPr>
            </w:pPr>
          </w:p>
          <w:p w:rsidR="005436E8" w:rsidRPr="00EF6239" w:rsidRDefault="005436E8" w:rsidP="005436E8">
            <w:pPr>
              <w:numPr>
                <w:ilvl w:val="0"/>
                <w:numId w:val="27"/>
              </w:numPr>
              <w:tabs>
                <w:tab w:val="left" w:pos="709"/>
                <w:tab w:val="left" w:leader="dot" w:pos="4536"/>
              </w:tabs>
              <w:rPr>
                <w:bCs w:val="0"/>
                <w:sz w:val="16"/>
                <w:szCs w:val="16"/>
              </w:rPr>
            </w:pPr>
            <w:r w:rsidRPr="00EF6239">
              <w:rPr>
                <w:bCs w:val="0"/>
                <w:sz w:val="16"/>
                <w:szCs w:val="16"/>
                <w:lang w:val="es-ES"/>
              </w:rPr>
              <w:t>Si la renuncia se produjera antes del primer día lectivo de septiembre, al interesado se le devuelve la matrícula completa.</w:t>
            </w:r>
          </w:p>
          <w:p w:rsidR="005436E8" w:rsidRPr="00EF6239" w:rsidRDefault="005436E8" w:rsidP="005436E8">
            <w:pPr>
              <w:tabs>
                <w:tab w:val="left" w:pos="709"/>
                <w:tab w:val="left" w:leader="dot" w:pos="4536"/>
              </w:tabs>
              <w:rPr>
                <w:bCs w:val="0"/>
                <w:sz w:val="16"/>
                <w:szCs w:val="16"/>
                <w:lang w:val="es-ES"/>
              </w:rPr>
            </w:pPr>
          </w:p>
          <w:p w:rsidR="005436E8" w:rsidRPr="00EF6239" w:rsidRDefault="005436E8" w:rsidP="005436E8">
            <w:pPr>
              <w:numPr>
                <w:ilvl w:val="0"/>
                <w:numId w:val="27"/>
              </w:numPr>
              <w:tabs>
                <w:tab w:val="left" w:pos="709"/>
                <w:tab w:val="left" w:leader="dot" w:pos="4536"/>
              </w:tabs>
              <w:rPr>
                <w:bCs w:val="0"/>
                <w:sz w:val="16"/>
                <w:szCs w:val="16"/>
              </w:rPr>
            </w:pPr>
            <w:r w:rsidRPr="00EF6239">
              <w:rPr>
                <w:bCs w:val="0"/>
                <w:sz w:val="16"/>
                <w:szCs w:val="16"/>
                <w:lang w:val="es-ES"/>
              </w:rPr>
              <w:t>Si la renuncia se produjera a partir del primer día lectivo, este incluido, no habrá reintegro a cantidad alguna y deberá abonarse todas las cuotas del curso salvo causa justificada debidamente.</w:t>
            </w:r>
          </w:p>
          <w:p w:rsidR="005436E8" w:rsidRPr="00EF6239" w:rsidRDefault="005436E8" w:rsidP="005436E8">
            <w:pPr>
              <w:tabs>
                <w:tab w:val="left" w:pos="709"/>
              </w:tabs>
              <w:ind w:left="708"/>
              <w:rPr>
                <w:rFonts w:eastAsia="MS Mincho"/>
                <w:bCs w:val="0"/>
                <w:sz w:val="16"/>
                <w:szCs w:val="16"/>
                <w:lang w:val="es-ES"/>
              </w:rPr>
            </w:pPr>
          </w:p>
          <w:p w:rsidR="005436E8" w:rsidRPr="00EF6239" w:rsidRDefault="005436E8" w:rsidP="005436E8">
            <w:pPr>
              <w:numPr>
                <w:ilvl w:val="0"/>
                <w:numId w:val="27"/>
              </w:numPr>
              <w:tabs>
                <w:tab w:val="left" w:pos="709"/>
                <w:tab w:val="left" w:leader="dot" w:pos="4536"/>
              </w:tabs>
              <w:rPr>
                <w:bCs w:val="0"/>
                <w:sz w:val="16"/>
                <w:szCs w:val="16"/>
              </w:rPr>
            </w:pPr>
            <w:r w:rsidRPr="00EF6239">
              <w:rPr>
                <w:bCs w:val="0"/>
                <w:sz w:val="16"/>
                <w:szCs w:val="16"/>
                <w:lang w:val="es-ES"/>
              </w:rPr>
              <w:t>En el caso de la especialidad de Musicoterapia, en el supuesto de producirse una renuncia a lo largo del curso, no habrá derecho a reintegro de cantidad alguna, pero el obligado al pago no tendrá que abonar el resto de cuotas pendientes hasta la finalización del curso.</w:t>
            </w:r>
          </w:p>
          <w:p w:rsidR="005436E8" w:rsidRPr="00EF6239" w:rsidRDefault="005436E8" w:rsidP="005436E8">
            <w:pPr>
              <w:tabs>
                <w:tab w:val="left" w:pos="709"/>
                <w:tab w:val="left" w:leader="dot" w:pos="4536"/>
              </w:tabs>
              <w:ind w:firstLine="284"/>
              <w:rPr>
                <w:bCs w:val="0"/>
                <w:color w:val="FF0000"/>
                <w:sz w:val="16"/>
                <w:szCs w:val="16"/>
                <w:lang w:val="es-ES"/>
              </w:rPr>
            </w:pPr>
          </w:p>
        </w:tc>
        <w:tc>
          <w:tcPr>
            <w:tcW w:w="987" w:type="dxa"/>
            <w:vAlign w:val="bottom"/>
          </w:tcPr>
          <w:p w:rsidR="005436E8" w:rsidRPr="00EF6239" w:rsidRDefault="005436E8" w:rsidP="005436E8">
            <w:pPr>
              <w:tabs>
                <w:tab w:val="left" w:pos="709"/>
                <w:tab w:val="left" w:leader="dot" w:pos="4536"/>
              </w:tabs>
              <w:rPr>
                <w:bCs w:val="0"/>
                <w:sz w:val="16"/>
                <w:szCs w:val="16"/>
                <w:lang w:val="es-ES"/>
              </w:rPr>
            </w:pPr>
          </w:p>
        </w:tc>
      </w:tr>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lang w:val="es-ES"/>
              </w:rPr>
            </w:pPr>
          </w:p>
        </w:tc>
        <w:tc>
          <w:tcPr>
            <w:tcW w:w="992" w:type="dxa"/>
            <w:tcMar>
              <w:right w:w="227" w:type="dxa"/>
            </w:tcMar>
            <w:vAlign w:val="bottom"/>
          </w:tcPr>
          <w:p w:rsidR="005436E8" w:rsidRPr="00EF6239" w:rsidRDefault="005436E8" w:rsidP="005436E8">
            <w:pPr>
              <w:tabs>
                <w:tab w:val="left" w:pos="709"/>
                <w:tab w:val="left" w:leader="dot" w:pos="4536"/>
              </w:tabs>
              <w:rPr>
                <w:bCs w:val="0"/>
                <w:sz w:val="16"/>
                <w:szCs w:val="16"/>
                <w:lang w:val="es-ES"/>
              </w:rPr>
            </w:pPr>
          </w:p>
        </w:tc>
        <w:tc>
          <w:tcPr>
            <w:tcW w:w="3902" w:type="dxa"/>
          </w:tcPr>
          <w:p w:rsidR="005436E8" w:rsidRPr="00EF6239" w:rsidRDefault="005436E8" w:rsidP="005436E8">
            <w:pPr>
              <w:tabs>
                <w:tab w:val="left" w:pos="709"/>
                <w:tab w:val="left" w:leader="dot" w:pos="4536"/>
              </w:tabs>
              <w:rPr>
                <w:bCs w:val="0"/>
                <w:color w:val="FF0000"/>
                <w:sz w:val="16"/>
                <w:szCs w:val="16"/>
                <w:lang w:val="es-ES"/>
              </w:rPr>
            </w:pPr>
          </w:p>
        </w:tc>
        <w:tc>
          <w:tcPr>
            <w:tcW w:w="987" w:type="dxa"/>
            <w:vAlign w:val="bottom"/>
          </w:tcPr>
          <w:p w:rsidR="005436E8" w:rsidRPr="00EF6239" w:rsidRDefault="005436E8" w:rsidP="005436E8">
            <w:pPr>
              <w:tabs>
                <w:tab w:val="left" w:pos="709"/>
                <w:tab w:val="left" w:leader="dot" w:pos="4536"/>
              </w:tabs>
              <w:rPr>
                <w:bCs w:val="0"/>
                <w:sz w:val="16"/>
                <w:szCs w:val="16"/>
                <w:lang w:val="es-ES"/>
              </w:rPr>
            </w:pPr>
          </w:p>
        </w:tc>
      </w:tr>
    </w:tbl>
    <w:p w:rsidR="005436E8" w:rsidRPr="00EF6239" w:rsidRDefault="005436E8" w:rsidP="005436E8">
      <w:pPr>
        <w:tabs>
          <w:tab w:val="left" w:pos="709"/>
        </w:tabs>
        <w:rPr>
          <w:rFonts w:ascii="Garamond" w:hAnsi="Garamond" w:cs="Times New Roman"/>
          <w:bCs w:val="0"/>
          <w:szCs w:val="22"/>
          <w:lang w:val="es-ES"/>
        </w:rPr>
      </w:pPr>
    </w:p>
    <w:p w:rsidR="005436E8" w:rsidRPr="00EF6239" w:rsidRDefault="005354A3" w:rsidP="005354A3">
      <w:pPr>
        <w:tabs>
          <w:tab w:val="left" w:pos="709"/>
        </w:tabs>
        <w:jc w:val="center"/>
        <w:rPr>
          <w:rFonts w:ascii="Garamond" w:hAnsi="Garamond" w:cs="Times New Roman"/>
          <w:bCs w:val="0"/>
          <w:i/>
          <w:sz w:val="24"/>
        </w:rPr>
      </w:pPr>
      <w:r w:rsidRPr="00EF6239">
        <w:rPr>
          <w:rFonts w:ascii="Garamond" w:hAnsi="Garamond"/>
          <w:bCs w:val="0"/>
          <w:i/>
          <w:sz w:val="24"/>
          <w:lang w:val="es-ES"/>
        </w:rPr>
        <w:t>Eliminación del segundo párrafo del artículo 8 de la ordenanza fiscal:</w:t>
      </w:r>
    </w:p>
    <w:p w:rsidR="005436E8" w:rsidRPr="00EF6239" w:rsidRDefault="005436E8" w:rsidP="005354A3">
      <w:pPr>
        <w:tabs>
          <w:tab w:val="left" w:pos="709"/>
        </w:tabs>
        <w:jc w:val="center"/>
        <w:rPr>
          <w:rFonts w:ascii="Garamond" w:hAnsi="Garamond" w:cs="Times New Roman"/>
          <w:bCs w:val="0"/>
          <w:sz w:val="24"/>
          <w:lang w:val="es-ES"/>
        </w:rPr>
      </w:pPr>
    </w:p>
    <w:tbl>
      <w:tblPr>
        <w:tblW w:w="10064" w:type="dxa"/>
        <w:jc w:val="center"/>
        <w:tblCellMar>
          <w:left w:w="0" w:type="dxa"/>
          <w:right w:w="0" w:type="dxa"/>
        </w:tblCellMar>
        <w:tblLook w:val="0000" w:firstRow="0" w:lastRow="0" w:firstColumn="0" w:lastColumn="0" w:noHBand="0" w:noVBand="0"/>
      </w:tblPr>
      <w:tblGrid>
        <w:gridCol w:w="4183"/>
        <w:gridCol w:w="992"/>
        <w:gridCol w:w="3902"/>
        <w:gridCol w:w="987"/>
      </w:tblGrid>
      <w:tr w:rsidR="005436E8" w:rsidRPr="00EF6239" w:rsidTr="00700C0F">
        <w:trPr>
          <w:trHeight w:val="20"/>
          <w:jc w:val="center"/>
        </w:trPr>
        <w:tc>
          <w:tcPr>
            <w:tcW w:w="4183" w:type="dxa"/>
            <w:tcMar>
              <w:top w:w="20" w:type="dxa"/>
              <w:left w:w="20" w:type="dxa"/>
              <w:bottom w:w="0" w:type="dxa"/>
              <w:right w:w="20" w:type="dxa"/>
            </w:tcMar>
          </w:tcPr>
          <w:p w:rsidR="005436E8" w:rsidRPr="00EF6239" w:rsidRDefault="005436E8" w:rsidP="005436E8">
            <w:pPr>
              <w:tabs>
                <w:tab w:val="left" w:pos="709"/>
                <w:tab w:val="left" w:leader="dot" w:pos="4536"/>
              </w:tabs>
              <w:rPr>
                <w:bCs w:val="0"/>
                <w:sz w:val="16"/>
                <w:szCs w:val="16"/>
              </w:rPr>
            </w:pPr>
            <w:r w:rsidRPr="00EF6239">
              <w:rPr>
                <w:bCs w:val="0"/>
                <w:sz w:val="16"/>
                <w:szCs w:val="16"/>
                <w:lang w:val="es-ES"/>
              </w:rPr>
              <w:tab/>
              <w:t>Aurreko paragrafoan adierazitakoa ez zaio hileko lehen kuotari ezarriko, hori matrikula edo inskripzioa egiten den unean bertan ordainduko baita, Soinu Atadia Fundazioaren kontura dagokion kopurua sartuz.</w:t>
            </w:r>
          </w:p>
        </w:tc>
        <w:tc>
          <w:tcPr>
            <w:tcW w:w="992" w:type="dxa"/>
            <w:tcMar>
              <w:right w:w="227" w:type="dxa"/>
            </w:tcMar>
            <w:vAlign w:val="bottom"/>
          </w:tcPr>
          <w:p w:rsidR="005436E8" w:rsidRPr="00EF6239" w:rsidRDefault="005436E8" w:rsidP="005436E8">
            <w:pPr>
              <w:tabs>
                <w:tab w:val="left" w:pos="709"/>
                <w:tab w:val="left" w:leader="dot" w:pos="4536"/>
              </w:tabs>
              <w:rPr>
                <w:bCs w:val="0"/>
                <w:sz w:val="16"/>
                <w:szCs w:val="16"/>
                <w:lang w:val="es-ES"/>
              </w:rPr>
            </w:pPr>
          </w:p>
        </w:tc>
        <w:tc>
          <w:tcPr>
            <w:tcW w:w="3902" w:type="dxa"/>
          </w:tcPr>
          <w:p w:rsidR="005436E8" w:rsidRPr="00EF6239" w:rsidRDefault="005436E8" w:rsidP="005436E8">
            <w:pPr>
              <w:tabs>
                <w:tab w:val="left" w:pos="709"/>
                <w:tab w:val="left" w:leader="dot" w:pos="4536"/>
              </w:tabs>
              <w:rPr>
                <w:bCs w:val="0"/>
                <w:color w:val="FF0000"/>
                <w:sz w:val="16"/>
                <w:szCs w:val="16"/>
              </w:rPr>
            </w:pPr>
            <w:r w:rsidRPr="00EF6239">
              <w:rPr>
                <w:bCs w:val="0"/>
                <w:sz w:val="16"/>
                <w:szCs w:val="16"/>
                <w:lang w:val="es-ES"/>
              </w:rPr>
              <w:tab/>
              <w:t>Lo dispuesto en el párrafo anterior no es de aplicación respecto a la primera cuota mensual, la cual se abonará en el momento de formalizar la matrícula o la inscripción, ingresando la cantidad correspondiente en la cuenta de la Fundación Soinu Atadia</w:t>
            </w:r>
            <w:r w:rsidRPr="00EF6239">
              <w:rPr>
                <w:b/>
                <w:bCs w:val="0"/>
                <w:sz w:val="16"/>
                <w:szCs w:val="16"/>
                <w:lang w:val="es-ES"/>
              </w:rPr>
              <w:t xml:space="preserve">. </w:t>
            </w:r>
          </w:p>
          <w:p w:rsidR="005436E8" w:rsidRPr="00EF6239" w:rsidRDefault="005436E8" w:rsidP="005436E8">
            <w:pPr>
              <w:tabs>
                <w:tab w:val="left" w:pos="709"/>
                <w:tab w:val="left" w:leader="dot" w:pos="4536"/>
              </w:tabs>
              <w:rPr>
                <w:bCs w:val="0"/>
                <w:sz w:val="16"/>
                <w:szCs w:val="16"/>
                <w:lang w:val="es-ES"/>
              </w:rPr>
            </w:pPr>
          </w:p>
        </w:tc>
        <w:tc>
          <w:tcPr>
            <w:tcW w:w="987" w:type="dxa"/>
            <w:vAlign w:val="bottom"/>
          </w:tcPr>
          <w:p w:rsidR="005436E8" w:rsidRPr="00EF6239" w:rsidRDefault="005436E8" w:rsidP="005436E8">
            <w:pPr>
              <w:tabs>
                <w:tab w:val="left" w:pos="709"/>
                <w:tab w:val="left" w:leader="dot" w:pos="4536"/>
              </w:tabs>
              <w:rPr>
                <w:bCs w:val="0"/>
                <w:sz w:val="16"/>
                <w:szCs w:val="16"/>
                <w:lang w:val="es-ES"/>
              </w:rPr>
            </w:pPr>
          </w:p>
        </w:tc>
      </w:tr>
    </w:tbl>
    <w:p w:rsidR="005436E8" w:rsidRPr="00EF6239" w:rsidRDefault="005436E8" w:rsidP="005436E8">
      <w:pPr>
        <w:tabs>
          <w:tab w:val="left" w:pos="709"/>
        </w:tabs>
        <w:rPr>
          <w:rFonts w:ascii="Garamond" w:hAnsi="Garamond" w:cs="Times New Roman"/>
          <w:bCs w:val="0"/>
          <w:szCs w:val="22"/>
          <w:lang w:val="es-ES"/>
        </w:rPr>
      </w:pPr>
    </w:p>
    <w:p w:rsidR="005436E8" w:rsidRPr="00EF6239" w:rsidRDefault="005436E8" w:rsidP="005436E8">
      <w:pPr>
        <w:tabs>
          <w:tab w:val="left" w:pos="709"/>
        </w:tabs>
        <w:rPr>
          <w:rFonts w:ascii="Garamond" w:hAnsi="Garamond" w:cs="Times New Roman"/>
          <w:bCs w:val="0"/>
          <w:sz w:val="24"/>
        </w:rPr>
      </w:pPr>
      <w:r w:rsidRPr="00EF6239">
        <w:rPr>
          <w:rFonts w:ascii="Garamond" w:hAnsi="Garamond"/>
          <w:szCs w:val="22"/>
          <w:lang w:val="es-ES"/>
        </w:rPr>
        <w:tab/>
      </w:r>
      <w:r w:rsidRPr="00EF6239">
        <w:rPr>
          <w:rFonts w:ascii="Garamond" w:hAnsi="Garamond"/>
          <w:sz w:val="24"/>
          <w:u w:val="single"/>
        </w:rPr>
        <w:t>BIGARRENA:</w:t>
      </w:r>
      <w:r w:rsidRPr="00EF6239">
        <w:rPr>
          <w:rFonts w:ascii="Garamond" w:hAnsi="Garamond"/>
          <w:bCs w:val="0"/>
          <w:sz w:val="24"/>
        </w:rPr>
        <w:t xml:space="preserve"> Aldaketaren edukia udalaren iragarki-taulan eta udaleko gardentasun-atarian jendaurrean jartzea, 30 egunez, BAOn eta lurralde historikoan hedapen handiena duten egunkarietako batean argitaratu ostean; epe horretan, interesdunek espedientea berrikusi ahalko dute eta erreklamazioak aurkeztu.</w:t>
      </w:r>
    </w:p>
    <w:p w:rsidR="005436E8" w:rsidRPr="00EF6239" w:rsidRDefault="005436E8" w:rsidP="005436E8">
      <w:pPr>
        <w:tabs>
          <w:tab w:val="left" w:pos="709"/>
        </w:tabs>
        <w:rPr>
          <w:rFonts w:ascii="Garamond" w:hAnsi="Garamond" w:cs="Times New Roman"/>
          <w:sz w:val="24"/>
          <w:lang w:val="es-ES"/>
        </w:rPr>
      </w:pPr>
    </w:p>
    <w:p w:rsidR="005436E8" w:rsidRPr="00EF6239" w:rsidRDefault="005436E8" w:rsidP="005436E8">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HIRUGARRENA</w:t>
      </w:r>
      <w:r w:rsidRPr="00EF6239">
        <w:rPr>
          <w:rFonts w:ascii="Garamond" w:hAnsi="Garamond"/>
          <w:bCs w:val="0"/>
          <w:sz w:val="24"/>
        </w:rPr>
        <w:t>: Era berean, eta Euskadiko Toki Erakundeei buruzko 2/2016 Legearen 50. eta 53 a) artikuluetan ezarritakoaren arabera, ordenantza fiskalaren proiektua argitaratuko da, gutxienez erakundearen webgunearen edo egoitza elektronikoaren bidez hasieran onetsi eta berehala.</w:t>
      </w:r>
    </w:p>
    <w:p w:rsidR="005436E8" w:rsidRPr="00EF6239" w:rsidRDefault="005436E8" w:rsidP="005436E8">
      <w:pPr>
        <w:tabs>
          <w:tab w:val="left" w:pos="709"/>
        </w:tabs>
        <w:rPr>
          <w:rFonts w:ascii="Garamond" w:hAnsi="Garamond" w:cs="Times New Roman"/>
          <w:sz w:val="24"/>
        </w:rPr>
      </w:pPr>
    </w:p>
    <w:p w:rsidR="005436E8" w:rsidRPr="00EF6239" w:rsidRDefault="005436E8" w:rsidP="005436E8">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LAUGARRENA</w:t>
      </w:r>
      <w:r w:rsidRPr="00EF6239">
        <w:rPr>
          <w:rFonts w:ascii="Garamond" w:hAnsi="Garamond"/>
          <w:bCs w:val="0"/>
          <w:sz w:val="24"/>
        </w:rPr>
        <w:t>: Hala badagokio, erreklamazioak Udalbatzaren behin betiko onespenaren bidez ebatziko dira, kontuan hartuz behin behineko erabaki hori automatikoki behin betiko bilakatuko dela, betiere 30 eguneko epea igaro ostean erreklamaziorik egon ez bada; hori guztia, 9/2005 Foru Arauaren 16.3 artikuluan xedatutakoaren arabera.</w:t>
      </w:r>
    </w:p>
    <w:p w:rsidR="005436E8" w:rsidRPr="00EF6239" w:rsidRDefault="005436E8" w:rsidP="005436E8">
      <w:pPr>
        <w:tabs>
          <w:tab w:val="left" w:pos="709"/>
        </w:tabs>
        <w:rPr>
          <w:rFonts w:ascii="Garamond" w:hAnsi="Garamond" w:cs="Times New Roman"/>
          <w:sz w:val="24"/>
        </w:rPr>
      </w:pPr>
    </w:p>
    <w:p w:rsidR="005436E8" w:rsidRPr="00EF6239" w:rsidRDefault="005436E8" w:rsidP="005436E8">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BOSGARRENA</w:t>
      </w:r>
      <w:r w:rsidRPr="00EF6239">
        <w:rPr>
          <w:rFonts w:ascii="Garamond" w:hAnsi="Garamond"/>
          <w:bCs w:val="0"/>
          <w:sz w:val="24"/>
        </w:rPr>
        <w:t>: Aldaketen testu osoa BAOn eta udal gardentasun-atarian argitaratzea.</w:t>
      </w:r>
    </w:p>
    <w:p w:rsidR="005436E8" w:rsidRPr="00EF6239" w:rsidRDefault="005436E8" w:rsidP="005436E8">
      <w:pPr>
        <w:tabs>
          <w:tab w:val="left" w:pos="709"/>
        </w:tabs>
        <w:rPr>
          <w:rFonts w:ascii="Garamond" w:hAnsi="Garamond" w:cs="Times New Roman"/>
          <w:bCs w:val="0"/>
          <w:sz w:val="24"/>
          <w:lang w:val="es-ES"/>
        </w:rPr>
      </w:pPr>
    </w:p>
    <w:p w:rsidR="00E277D0" w:rsidRPr="00EF6239" w:rsidRDefault="00FF3A53" w:rsidP="00247F92">
      <w:pPr>
        <w:overflowPunct/>
        <w:spacing w:line="240" w:lineRule="atLeast"/>
        <w:rPr>
          <w:rFonts w:ascii="Garamond" w:hAnsi="Garamond"/>
          <w:bCs w:val="0"/>
          <w:szCs w:val="22"/>
        </w:rPr>
      </w:pPr>
      <w:r w:rsidRPr="00EF6239">
        <w:br w:type="page"/>
      </w:r>
    </w:p>
    <w:p w:rsidR="00E14A65" w:rsidRPr="00EF6239" w:rsidRDefault="00E14A65" w:rsidP="00E14A65">
      <w:pPr>
        <w:tabs>
          <w:tab w:val="left" w:pos="709"/>
        </w:tabs>
        <w:rPr>
          <w:rFonts w:ascii="Garamond" w:hAnsi="Garamond"/>
          <w:b/>
          <w:caps/>
          <w:sz w:val="24"/>
        </w:rPr>
      </w:pPr>
      <w:r w:rsidRPr="00EF6239">
        <w:rPr>
          <w:rFonts w:ascii="Garamond" w:hAnsi="Garamond"/>
          <w:b/>
          <w:sz w:val="24"/>
        </w:rPr>
        <w:lastRenderedPageBreak/>
        <w:t xml:space="preserve">3.- </w:t>
      </w:r>
      <w:r w:rsidRPr="00EF6239">
        <w:rPr>
          <w:rFonts w:ascii="Garamond" w:hAnsi="Garamond"/>
          <w:b/>
          <w:sz w:val="24"/>
          <w:u w:val="single"/>
        </w:rPr>
        <w:t>UDALAREN KIROL-INSTALAZIOAK ERABILTZEAGATIKO TASA ARAUTZEN DUEN ORDENANTZA FISKALA ALDATZEA</w:t>
      </w:r>
    </w:p>
    <w:p w:rsidR="00E14A65" w:rsidRPr="00EF6239" w:rsidRDefault="00E14A65" w:rsidP="00E14A65">
      <w:pPr>
        <w:tabs>
          <w:tab w:val="left" w:pos="709"/>
        </w:tabs>
        <w:rPr>
          <w:rFonts w:ascii="Garamond" w:hAnsi="Garamond"/>
          <w:b/>
          <w:caps/>
          <w:sz w:val="24"/>
        </w:rPr>
      </w:pPr>
    </w:p>
    <w:p w:rsidR="00E14A65" w:rsidRPr="00EF6239" w:rsidRDefault="00E14A65" w:rsidP="00E14A65">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Udalbatzaren onespenaren menpe jarri zen 2018ko maiatzaren 22ko Ogasun, Ondare eta Kontuen Informazio Batzorde Berezian emandako 38. irizpena (egiaztagiria espedientean jaso da).</w:t>
      </w:r>
    </w:p>
    <w:p w:rsidR="005354A3" w:rsidRPr="00EF6239" w:rsidRDefault="005354A3" w:rsidP="00E14A65">
      <w:pPr>
        <w:overflowPunct/>
        <w:spacing w:line="240" w:lineRule="atLeast"/>
        <w:ind w:firstLine="709"/>
        <w:textAlignment w:val="auto"/>
        <w:rPr>
          <w:rFonts w:ascii="Garamond" w:hAnsi="Garamond" w:cs="Garamond"/>
          <w:bCs w:val="0"/>
          <w:color w:val="000000"/>
          <w:sz w:val="24"/>
        </w:rPr>
      </w:pPr>
    </w:p>
    <w:p w:rsidR="005354A3" w:rsidRPr="00EF6239" w:rsidRDefault="005354A3" w:rsidP="005354A3">
      <w:pPr>
        <w:tabs>
          <w:tab w:val="left" w:pos="709"/>
        </w:tabs>
        <w:ind w:firstLine="709"/>
        <w:rPr>
          <w:rFonts w:ascii="Garamond" w:hAnsi="Garamond" w:cs="Times New Roman"/>
          <w:color w:val="000000"/>
          <w:sz w:val="24"/>
        </w:rPr>
      </w:pPr>
      <w:r w:rsidRPr="00EF6239">
        <w:rPr>
          <w:rFonts w:ascii="Garamond" w:hAnsi="Garamond"/>
          <w:color w:val="000000"/>
          <w:sz w:val="24"/>
        </w:rPr>
        <w:t>Ikusi da udalaren kirol-instalazioak erabiltzeagatiko tasa arautzen duen ordenantza fiskala aldatzeko proposamena, espedientean jaso dena.</w:t>
      </w:r>
    </w:p>
    <w:p w:rsidR="005354A3" w:rsidRPr="00EF6239" w:rsidRDefault="005354A3" w:rsidP="005354A3">
      <w:pPr>
        <w:overflowPunct/>
        <w:jc w:val="center"/>
        <w:textAlignment w:val="auto"/>
        <w:rPr>
          <w:rFonts w:ascii="Garamond" w:hAnsi="Garamond" w:cs="Garamond,Bold"/>
          <w:b/>
          <w:color w:val="000000"/>
          <w:sz w:val="24"/>
          <w:lang w:val="es-ES"/>
        </w:rPr>
      </w:pPr>
    </w:p>
    <w:p w:rsidR="005354A3" w:rsidRPr="00EF6239" w:rsidRDefault="005354A3" w:rsidP="005354A3">
      <w:pPr>
        <w:overflowPunct/>
        <w:jc w:val="center"/>
        <w:textAlignment w:val="auto"/>
        <w:rPr>
          <w:rFonts w:ascii="Garamond" w:hAnsi="Garamond" w:cs="Garamond,Bold"/>
          <w:b/>
          <w:color w:val="000000"/>
          <w:sz w:val="24"/>
        </w:rPr>
      </w:pPr>
      <w:r w:rsidRPr="00EF6239">
        <w:rPr>
          <w:rFonts w:ascii="Garamond" w:hAnsi="Garamond"/>
          <w:b/>
          <w:color w:val="000000"/>
          <w:sz w:val="24"/>
        </w:rPr>
        <w:t>BOZKETA ETA UDALBATZAREN ERABAKIA</w:t>
      </w:r>
    </w:p>
    <w:p w:rsidR="005354A3" w:rsidRPr="00EF6239" w:rsidRDefault="005354A3" w:rsidP="005354A3">
      <w:pPr>
        <w:overflowPunct/>
        <w:jc w:val="center"/>
        <w:textAlignment w:val="auto"/>
        <w:rPr>
          <w:rFonts w:ascii="Garamond" w:hAnsi="Garamond" w:cs="Garamond,Bold"/>
          <w:b/>
          <w:color w:val="000000"/>
          <w:sz w:val="24"/>
          <w:lang w:val="es-ES"/>
        </w:rPr>
      </w:pPr>
    </w:p>
    <w:p w:rsidR="005354A3" w:rsidRPr="00EF6239" w:rsidRDefault="005354A3" w:rsidP="005354A3">
      <w:pPr>
        <w:tabs>
          <w:tab w:val="left" w:pos="970"/>
        </w:tabs>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 xml:space="preserve">Proposamena bozkatu ostean, Udalbatzak, aldeko hamaika botoren gehiengoarekin (Euzko Abertzaleak taldeko zortzi zinegotzien botoak eta Euskal Sozialistak taldeko hiru zinegotzienak), kontrako sei botorekin (Esnatu Leioa taldeko lau zinegotzien botoak eta EH-Bildu Leioa taldeko hiru zinegotzien botoak) eta bi abstentziorekin (Leioako Talde Popularreko bi zinegotzienak), honako hau </w:t>
      </w:r>
      <w:r w:rsidRPr="00EF6239">
        <w:rPr>
          <w:rFonts w:ascii="Garamond" w:hAnsi="Garamond"/>
          <w:b/>
          <w:bCs w:val="0"/>
          <w:color w:val="000000"/>
          <w:sz w:val="24"/>
        </w:rPr>
        <w:t>ERABAKI DU</w:t>
      </w:r>
      <w:r w:rsidRPr="00EF6239">
        <w:rPr>
          <w:rFonts w:ascii="Garamond" w:hAnsi="Garamond"/>
          <w:bCs w:val="0"/>
          <w:color w:val="000000"/>
          <w:sz w:val="24"/>
        </w:rPr>
        <w:t>, Tokiko araubidearen oinarriak arautzen dituen apirilaren 2ko 7/1985 Legearen 22.2 artikuluko d eta e letrek aitortutako ahalmena betez, eta besteak beste Bizkaiko tokiko ogasunen 9/2005 Foru Arauaren 16. artikuluan eta zerga zehatz honen araudian xedatutakoarekin bat etorriz,</w:t>
      </w:r>
    </w:p>
    <w:p w:rsidR="005354A3" w:rsidRPr="00EF6239" w:rsidRDefault="005354A3" w:rsidP="005354A3">
      <w:pPr>
        <w:tabs>
          <w:tab w:val="left" w:pos="709"/>
        </w:tabs>
        <w:rPr>
          <w:rFonts w:ascii="Garamond" w:hAnsi="Garamond" w:cs="Times New Roman"/>
          <w:color w:val="000000"/>
          <w:sz w:val="24"/>
          <w:lang w:val="es-ES"/>
        </w:rPr>
      </w:pPr>
    </w:p>
    <w:p w:rsidR="005354A3" w:rsidRPr="00EF6239" w:rsidRDefault="005354A3" w:rsidP="005354A3">
      <w:pPr>
        <w:tabs>
          <w:tab w:val="left" w:pos="709"/>
        </w:tabs>
        <w:rPr>
          <w:rFonts w:ascii="Garamond" w:hAnsi="Garamond" w:cs="Times New Roman"/>
          <w:color w:val="000000"/>
          <w:sz w:val="24"/>
        </w:rPr>
      </w:pPr>
      <w:r w:rsidRPr="00EF6239">
        <w:rPr>
          <w:rFonts w:ascii="Garamond" w:hAnsi="Garamond"/>
          <w:bCs w:val="0"/>
          <w:color w:val="000000"/>
          <w:sz w:val="24"/>
        </w:rPr>
        <w:tab/>
      </w:r>
      <w:r w:rsidRPr="00EF6239">
        <w:rPr>
          <w:rFonts w:ascii="Garamond" w:hAnsi="Garamond"/>
          <w:color w:val="000000"/>
          <w:sz w:val="24"/>
          <w:u w:val="single"/>
        </w:rPr>
        <w:t>LEHENENGOA</w:t>
      </w:r>
      <w:r w:rsidRPr="00EF6239">
        <w:rPr>
          <w:rFonts w:ascii="Garamond" w:hAnsi="Garamond"/>
          <w:color w:val="000000"/>
          <w:sz w:val="24"/>
        </w:rPr>
        <w:t>: UDALAREN KIROL-INSTALAZIOAK ERABILTZEKO TASA arautzen duen ordenantza fiskalaren aldaketa behin-behinean onestea, xehetasun hauekin:</w:t>
      </w:r>
    </w:p>
    <w:p w:rsidR="005354A3" w:rsidRPr="00EF6239" w:rsidRDefault="005354A3" w:rsidP="00E14A65">
      <w:pPr>
        <w:overflowPunct/>
        <w:spacing w:line="240" w:lineRule="atLeast"/>
        <w:ind w:firstLine="709"/>
        <w:textAlignment w:val="auto"/>
        <w:rPr>
          <w:rFonts w:ascii="Garamond" w:hAnsi="Garamond" w:cs="Garamond"/>
          <w:bCs w:val="0"/>
          <w:color w:val="000000"/>
          <w:sz w:val="24"/>
        </w:rPr>
      </w:pPr>
    </w:p>
    <w:p w:rsidR="00DE184C" w:rsidRPr="00EF6239" w:rsidRDefault="00DE184C" w:rsidP="00DE184C">
      <w:pPr>
        <w:rPr>
          <w:rFonts w:ascii="Garamond" w:hAnsi="Garamond"/>
          <w:szCs w:val="22"/>
        </w:rPr>
      </w:pPr>
    </w:p>
    <w:tbl>
      <w:tblPr>
        <w:tblW w:w="10207" w:type="dxa"/>
        <w:jc w:val="center"/>
        <w:tblLayout w:type="fixed"/>
        <w:tblCellMar>
          <w:left w:w="0" w:type="dxa"/>
          <w:right w:w="0" w:type="dxa"/>
        </w:tblCellMar>
        <w:tblLook w:val="0000" w:firstRow="0" w:lastRow="0" w:firstColumn="0" w:lastColumn="0" w:noHBand="0" w:noVBand="0"/>
      </w:tblPr>
      <w:tblGrid>
        <w:gridCol w:w="3970"/>
        <w:gridCol w:w="1134"/>
        <w:gridCol w:w="3969"/>
        <w:gridCol w:w="1134"/>
      </w:tblGrid>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r w:rsidRPr="00EF6239">
              <w:rPr>
                <w:b/>
                <w:color w:val="000000"/>
                <w:sz w:val="16"/>
                <w:szCs w:val="16"/>
              </w:rPr>
              <w:t>5. ARTIKULUA._Kuotaren hobariak</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b/>
                <w:bCs w:val="0"/>
                <w:color w:val="000000"/>
                <w:sz w:val="16"/>
                <w:szCs w:val="16"/>
              </w:rPr>
              <w:t>ARTÍCULO 5._Bonificaciones en la cuota</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r w:rsidRPr="00EF6239">
              <w:rPr>
                <w:bCs w:val="0"/>
                <w:color w:val="000000"/>
                <w:sz w:val="16"/>
                <w:szCs w:val="16"/>
              </w:rPr>
              <w:t>Abonatuen tasen gainean, honako hobari hauek aplikatuko dira:</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Sobre las tasas de los abonados, se aplicarán las siguientes bonificaciones.</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
                <w:bCs w:val="0"/>
                <w:color w:val="000000"/>
                <w:sz w:val="16"/>
                <w:szCs w:val="16"/>
              </w:rPr>
            </w:pPr>
            <w:r w:rsidRPr="00EF6239">
              <w:rPr>
                <w:b/>
                <w:bCs w:val="0"/>
                <w:color w:val="000000"/>
                <w:sz w:val="16"/>
                <w:szCs w:val="16"/>
              </w:rPr>
              <w:t>A motako hobariak:</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
                <w:color w:val="000000"/>
                <w:sz w:val="16"/>
                <w:szCs w:val="16"/>
              </w:rPr>
            </w:pPr>
            <w:r w:rsidRPr="00EF6239">
              <w:rPr>
                <w:b/>
                <w:color w:val="000000"/>
                <w:sz w:val="16"/>
                <w:szCs w:val="16"/>
              </w:rPr>
              <w:t>Bonificaciones Tipo A:</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spacing w:line="143" w:lineRule="atLeast"/>
              <w:ind w:right="142"/>
              <w:rPr>
                <w:sz w:val="16"/>
                <w:szCs w:val="16"/>
              </w:rPr>
            </w:pPr>
            <w:r w:rsidRPr="00EF6239">
              <w:rPr>
                <w:sz w:val="16"/>
                <w:szCs w:val="16"/>
              </w:rPr>
              <w:t>Hobari hauek gutxienez udalerrian azken bi urteetan erroldaturik dauden abonatuei aplikatuko zaizkie.</w:t>
            </w:r>
          </w:p>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Este tipo de bonificaciones se aplicaran a aquellos/as abonados/as, que lleven al menos los dos últimos años empadronados en el municipio.</w:t>
            </w:r>
          </w:p>
        </w:tc>
        <w:tc>
          <w:tcPr>
            <w:tcW w:w="1134" w:type="dxa"/>
            <w:tcBorders>
              <w:top w:val="nil"/>
              <w:left w:val="nil"/>
              <w:bottom w:val="nil"/>
              <w:right w:val="nil"/>
            </w:tcBorders>
            <w:vAlign w:val="bottom"/>
          </w:tcPr>
          <w:p w:rsidR="00DE184C" w:rsidRPr="00EF6239" w:rsidRDefault="00DE184C" w:rsidP="00A56896">
            <w:pPr>
              <w:jc w:val="right"/>
              <w:rPr>
                <w:rFonts w:eastAsia="Arial Unicode MS"/>
                <w:color w:val="000000"/>
                <w:sz w:val="16"/>
                <w:szCs w:val="16"/>
              </w:rPr>
            </w:pPr>
            <w:r w:rsidRPr="00EF6239">
              <w:rPr>
                <w:color w:val="000000"/>
                <w:sz w:val="16"/>
                <w:szCs w:val="16"/>
              </w:rPr>
              <w:t xml:space="preserve"> </w:t>
            </w:r>
          </w:p>
          <w:p w:rsidR="00DE184C" w:rsidRPr="00EF6239" w:rsidRDefault="00DE184C" w:rsidP="00A56896">
            <w:pPr>
              <w:jc w:val="right"/>
              <w:rPr>
                <w:rFonts w:eastAsia="Arial Unicode MS"/>
                <w:color w:val="000000"/>
                <w:sz w:val="16"/>
                <w:szCs w:val="16"/>
              </w:rPr>
            </w:pPr>
            <w:r w:rsidRPr="00EF6239">
              <w:rPr>
                <w:color w:val="000000"/>
                <w:sz w:val="16"/>
                <w:szCs w:val="16"/>
              </w:rPr>
              <w:t xml:space="preserve"> </w:t>
            </w: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rFonts w:eastAsia="Arial Unicode MS"/>
                <w:sz w:val="16"/>
                <w:szCs w:val="16"/>
              </w:rPr>
            </w:pPr>
            <w:r w:rsidRPr="00EF6239">
              <w:rPr>
                <w:sz w:val="16"/>
                <w:szCs w:val="16"/>
              </w:rPr>
              <w:t xml:space="preserve"> </w:t>
            </w: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DE184C">
            <w:pPr>
              <w:numPr>
                <w:ilvl w:val="0"/>
                <w:numId w:val="30"/>
              </w:numPr>
              <w:tabs>
                <w:tab w:val="left" w:pos="709"/>
              </w:tabs>
              <w:ind w:right="142"/>
              <w:rPr>
                <w:sz w:val="16"/>
                <w:szCs w:val="16"/>
              </w:rPr>
            </w:pPr>
            <w:r w:rsidRPr="00EF6239">
              <w:rPr>
                <w:sz w:val="16"/>
                <w:szCs w:val="16"/>
              </w:rPr>
              <w:t>Familia unitateko kide bakoitzeko 7.520 € edo gutxiagoko diru-sarrerak dituztela egiaztatu ahal duten pertsonek, %100eko murrizketa izan dezakete edozein abonu motatan</w:t>
            </w:r>
          </w:p>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DE184C">
            <w:pPr>
              <w:numPr>
                <w:ilvl w:val="0"/>
                <w:numId w:val="31"/>
              </w:numPr>
              <w:tabs>
                <w:tab w:val="left" w:pos="709"/>
                <w:tab w:val="left" w:leader="dot" w:pos="4536"/>
              </w:tabs>
              <w:rPr>
                <w:color w:val="000000"/>
                <w:sz w:val="16"/>
                <w:szCs w:val="16"/>
              </w:rPr>
            </w:pPr>
            <w:r w:rsidRPr="00EF6239">
              <w:rPr>
                <w:color w:val="000000"/>
                <w:sz w:val="16"/>
                <w:szCs w:val="16"/>
              </w:rPr>
              <w:t>Personas con ingresos anuales, iguales o menores a 7.520€, por miembro de unidad familiar, que así lo acrediten, podrán beneficiarse de una reducción del 100% en cualquier modalidad de abono.</w:t>
            </w:r>
          </w:p>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shd w:val="clear" w:color="auto" w:fill="auto"/>
          </w:tcPr>
          <w:p w:rsidR="00DE184C" w:rsidRPr="00EF6239" w:rsidRDefault="00DE184C" w:rsidP="00DE184C">
            <w:pPr>
              <w:numPr>
                <w:ilvl w:val="0"/>
                <w:numId w:val="31"/>
              </w:numPr>
              <w:shd w:val="clear" w:color="auto" w:fill="FFFFFF"/>
              <w:tabs>
                <w:tab w:val="left" w:pos="709"/>
              </w:tabs>
              <w:rPr>
                <w:rFonts w:eastAsia="Calibri"/>
                <w:bCs w:val="0"/>
                <w:sz w:val="16"/>
                <w:szCs w:val="16"/>
              </w:rPr>
            </w:pPr>
            <w:r w:rsidRPr="00EF6239">
              <w:rPr>
                <w:bCs w:val="0"/>
                <w:sz w:val="16"/>
                <w:szCs w:val="16"/>
              </w:rPr>
              <w:t>Diru-sarrerak bermatzeko errenta (DSBE) jaso edo onuradunak direnak eta langabeak y familia unitateko kide bakoitzeko 7.521 eta 10.090,08€ bitarteko diru-sarrerak dituzten langabetuek, eta hala egiaztatzen dutenek, %75eko murrizketa iza dezakete edozein abonu motatan.</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DE184C">
            <w:pPr>
              <w:numPr>
                <w:ilvl w:val="0"/>
                <w:numId w:val="31"/>
              </w:numPr>
              <w:tabs>
                <w:tab w:val="left" w:pos="709"/>
                <w:tab w:val="left" w:leader="dot" w:pos="4536"/>
              </w:tabs>
              <w:rPr>
                <w:color w:val="000000"/>
                <w:sz w:val="16"/>
                <w:szCs w:val="16"/>
              </w:rPr>
            </w:pPr>
            <w:r w:rsidRPr="00EF6239">
              <w:rPr>
                <w:color w:val="000000"/>
                <w:sz w:val="16"/>
                <w:szCs w:val="16"/>
              </w:rPr>
              <w:t>Personas titulares o beneficiarios de la Renta de garantía de ingresos (RGI) y parad@s, los parados  con ingresos entre 7.521 € y 10.090,08€ por miembro de la unidad familiar, que así lo acrediten, podrán beneficiarse de una reducción del 75% en cualquier modalidad de abono.</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spacing w:line="143" w:lineRule="atLeast"/>
              <w:ind w:right="142"/>
              <w:rPr>
                <w:sz w:val="16"/>
                <w:szCs w:val="16"/>
              </w:rPr>
            </w:pPr>
            <w:r w:rsidRPr="00EF6239">
              <w:rPr>
                <w:sz w:val="16"/>
                <w:szCs w:val="16"/>
              </w:rPr>
              <w:t>Hobari honetarako eskubidea duten eta ikastaro edo jardueraren baten izena ematen duten pertsonen kasuan %50eko kenkarirako eskubidea izango dute ikastaro edo jardueran. kenkari hau behin baino ez zaio aplikatuko jarduera bati.</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En el supuesto de personas con derecho a este tipo de bonificación y que se inscriban en algún curso o actividad, tendrán derecho a una deducción del 50% en el curso o actividad. Esta deducción solo se aplicará a una actividad.</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r w:rsidRPr="00EF6239">
              <w:rPr>
                <w:b/>
                <w:bCs w:val="0"/>
                <w:color w:val="000000"/>
                <w:sz w:val="16"/>
                <w:szCs w:val="16"/>
              </w:rPr>
              <w:t>B motako hobariak:</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b/>
                <w:color w:val="000000"/>
                <w:sz w:val="16"/>
                <w:szCs w:val="16"/>
              </w:rPr>
              <w:t>Bonificaciones Tipo B :</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spacing w:line="143" w:lineRule="atLeast"/>
              <w:ind w:right="142"/>
              <w:rPr>
                <w:sz w:val="16"/>
                <w:szCs w:val="16"/>
              </w:rPr>
            </w:pPr>
            <w:r w:rsidRPr="00EF6239">
              <w:rPr>
                <w:sz w:val="16"/>
                <w:szCs w:val="16"/>
              </w:rPr>
              <w:t>Hobari hauek gutxienez udalerrian azken sei hilabeteetan erroldaturik dauden abonatuei aplikatuko zaizkie.</w:t>
            </w:r>
          </w:p>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Este tipo de bonificaciones se aplicarán a aquellos/as abonados/as, que lleven al menos los seis últimos meses empadronados en el municipio.</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DE184C">
            <w:pPr>
              <w:numPr>
                <w:ilvl w:val="0"/>
                <w:numId w:val="31"/>
              </w:numPr>
              <w:tabs>
                <w:tab w:val="left" w:pos="709"/>
                <w:tab w:val="left" w:leader="dot" w:pos="4536"/>
              </w:tabs>
              <w:rPr>
                <w:color w:val="000000"/>
                <w:sz w:val="16"/>
                <w:szCs w:val="16"/>
              </w:rPr>
            </w:pPr>
            <w:r w:rsidRPr="00EF6239">
              <w:rPr>
                <w:color w:val="000000"/>
                <w:sz w:val="16"/>
                <w:szCs w:val="16"/>
              </w:rPr>
              <w:t xml:space="preserve">65 urtetik gorako pertsonek, </w:t>
            </w:r>
            <w:r w:rsidRPr="00EF6239">
              <w:rPr>
                <w:b/>
                <w:color w:val="000000"/>
                <w:sz w:val="16"/>
                <w:szCs w:val="16"/>
              </w:rPr>
              <w:t>soilik banakako txarteletan</w:t>
            </w:r>
            <w:r w:rsidRPr="00EF6239">
              <w:rPr>
                <w:color w:val="000000"/>
                <w:sz w:val="16"/>
                <w:szCs w:val="16"/>
              </w:rPr>
              <w:t>, kuotaren % 50eko hobaria izango dute. 65 urteko adina kontuan izango da betetzen diren urteko urtarrilaren 1ean.</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DE184C">
            <w:pPr>
              <w:numPr>
                <w:ilvl w:val="0"/>
                <w:numId w:val="31"/>
              </w:numPr>
              <w:tabs>
                <w:tab w:val="left" w:pos="709"/>
                <w:tab w:val="left" w:leader="dot" w:pos="4536"/>
              </w:tabs>
              <w:rPr>
                <w:color w:val="000000"/>
                <w:sz w:val="16"/>
                <w:szCs w:val="16"/>
              </w:rPr>
            </w:pPr>
            <w:r w:rsidRPr="00EF6239">
              <w:rPr>
                <w:color w:val="000000"/>
                <w:sz w:val="16"/>
                <w:szCs w:val="16"/>
              </w:rPr>
              <w:t xml:space="preserve">Personas mayores de 65 años </w:t>
            </w:r>
            <w:r w:rsidRPr="00EF6239">
              <w:rPr>
                <w:b/>
                <w:sz w:val="16"/>
                <w:szCs w:val="16"/>
              </w:rPr>
              <w:t>y únicamente en carnets individuales</w:t>
            </w:r>
            <w:r w:rsidRPr="00EF6239">
              <w:rPr>
                <w:color w:val="000000"/>
                <w:sz w:val="16"/>
                <w:szCs w:val="16"/>
              </w:rPr>
              <w:t>, gozarán de bonificación del 50% de la cuota.Contandose los 65 años, al 1 de enero del año que se hagan.</w:t>
            </w:r>
          </w:p>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DE184C">
            <w:pPr>
              <w:numPr>
                <w:ilvl w:val="0"/>
                <w:numId w:val="31"/>
              </w:numPr>
              <w:tabs>
                <w:tab w:val="left" w:pos="709"/>
              </w:tabs>
              <w:spacing w:line="143" w:lineRule="atLeast"/>
              <w:ind w:right="142"/>
              <w:rPr>
                <w:sz w:val="16"/>
                <w:szCs w:val="16"/>
              </w:rPr>
            </w:pPr>
            <w:r w:rsidRPr="00EF6239">
              <w:rPr>
                <w:sz w:val="16"/>
                <w:szCs w:val="16"/>
              </w:rPr>
              <w:t>26 urtetik beherako pertsonek kuotan %50eko hobaria izango dute, 26 urte betetzen dituzten urtarrilaren batera arte.</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DE184C">
            <w:pPr>
              <w:numPr>
                <w:ilvl w:val="0"/>
                <w:numId w:val="31"/>
              </w:numPr>
              <w:tabs>
                <w:tab w:val="left" w:pos="709"/>
                <w:tab w:val="left" w:leader="dot" w:pos="4536"/>
              </w:tabs>
              <w:rPr>
                <w:color w:val="000000"/>
                <w:sz w:val="16"/>
                <w:szCs w:val="16"/>
              </w:rPr>
            </w:pPr>
            <w:r w:rsidRPr="00EF6239">
              <w:rPr>
                <w:color w:val="000000"/>
                <w:sz w:val="16"/>
                <w:szCs w:val="16"/>
              </w:rPr>
              <w:t>Personas de menos de 26 años, gozarán de una bonificación del 50% de la cuota. Contandose los 26 años, al 1 de enero del año que se hagan.</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Cs w:val="0"/>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Cs w:val="0"/>
                <w:color w:val="000000"/>
                <w:sz w:val="16"/>
                <w:szCs w:val="16"/>
              </w:rPr>
            </w:pPr>
            <w:r w:rsidRPr="00EF6239">
              <w:rPr>
                <w:b/>
                <w:bCs w:val="0"/>
                <w:color w:val="000000"/>
                <w:sz w:val="16"/>
                <w:szCs w:val="16"/>
              </w:rPr>
              <w:t>C motako hobariak:</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b/>
                <w:color w:val="000000"/>
                <w:sz w:val="16"/>
                <w:szCs w:val="16"/>
              </w:rPr>
              <w:t>Bonificaciones Tipo C:</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
                <w:bCs w:val="0"/>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Cs w:val="0"/>
                <w:sz w:val="16"/>
                <w:szCs w:val="16"/>
              </w:rPr>
            </w:pPr>
            <w:r w:rsidRPr="00EF6239">
              <w:rPr>
                <w:sz w:val="16"/>
                <w:szCs w:val="16"/>
              </w:rPr>
              <w:t xml:space="preserve">Hobari mota hori udalerrian gutxienez sei hilabete erroldatuta daramaten abonatuei aplikatuko zaie eta </w:t>
            </w:r>
            <w:r w:rsidRPr="00EF6239">
              <w:rPr>
                <w:b/>
                <w:sz w:val="16"/>
                <w:szCs w:val="16"/>
              </w:rPr>
              <w:t>edozein txartel motari aplikatuko zaio.</w:t>
            </w:r>
          </w:p>
        </w:tc>
        <w:tc>
          <w:tcPr>
            <w:tcW w:w="1134" w:type="dxa"/>
            <w:tcBorders>
              <w:top w:val="nil"/>
              <w:left w:val="nil"/>
              <w:bottom w:val="nil"/>
              <w:right w:val="nil"/>
            </w:tcBorders>
          </w:tcPr>
          <w:p w:rsidR="00DE184C" w:rsidRPr="00EF6239" w:rsidRDefault="00DE184C" w:rsidP="00A56896">
            <w:pPr>
              <w:rPr>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sz w:val="16"/>
                <w:szCs w:val="16"/>
              </w:rPr>
            </w:pPr>
            <w:r w:rsidRPr="00EF6239">
              <w:rPr>
                <w:sz w:val="16"/>
                <w:szCs w:val="16"/>
              </w:rPr>
              <w:t xml:space="preserve">Este tipo de bonificaciones se aplicaran a aquellos/as abonados/as, que lleven al menos los seis últimos meses empadronados en el municipio </w:t>
            </w:r>
            <w:r w:rsidRPr="00EF6239">
              <w:rPr>
                <w:b/>
                <w:sz w:val="16"/>
                <w:szCs w:val="16"/>
              </w:rPr>
              <w:t>y podrá ser aplicable a cualquier tipologia de carnet.</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
                <w:bCs w:val="0"/>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DE184C">
            <w:pPr>
              <w:numPr>
                <w:ilvl w:val="0"/>
                <w:numId w:val="33"/>
              </w:numPr>
              <w:overflowPunct/>
              <w:autoSpaceDE/>
              <w:autoSpaceDN/>
              <w:adjustRightInd/>
              <w:spacing w:line="143" w:lineRule="atLeast"/>
              <w:ind w:right="142"/>
              <w:textAlignment w:val="auto"/>
              <w:rPr>
                <w:sz w:val="16"/>
                <w:szCs w:val="16"/>
                <w:u w:val="single"/>
              </w:rPr>
            </w:pPr>
            <w:r w:rsidRPr="00EF6239">
              <w:rPr>
                <w:color w:val="000000"/>
                <w:sz w:val="16"/>
                <w:szCs w:val="16"/>
                <w:u w:val="single"/>
              </w:rPr>
              <w:t>Familia ugaria</w:t>
            </w:r>
            <w:r w:rsidRPr="00EF6239">
              <w:rPr>
                <w:color w:val="000000"/>
                <w:sz w:val="16"/>
                <w:szCs w:val="16"/>
              </w:rPr>
              <w:t xml:space="preserve">: </w:t>
            </w:r>
            <w:r w:rsidRPr="00EF6239">
              <w:rPr>
                <w:sz w:val="16"/>
                <w:szCs w:val="16"/>
              </w:rPr>
              <w:t>Familia ugariaren titulu eguneratua duten abonatuei kuotan %20ko hobaria aplikatuko zaie.</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DE184C">
            <w:pPr>
              <w:numPr>
                <w:ilvl w:val="0"/>
                <w:numId w:val="32"/>
              </w:numPr>
              <w:tabs>
                <w:tab w:val="left" w:pos="709"/>
                <w:tab w:val="left" w:leader="dot" w:pos="4536"/>
              </w:tabs>
              <w:rPr>
                <w:color w:val="000000"/>
                <w:sz w:val="16"/>
                <w:szCs w:val="16"/>
              </w:rPr>
            </w:pPr>
            <w:r w:rsidRPr="00EF6239">
              <w:rPr>
                <w:color w:val="000000"/>
                <w:sz w:val="16"/>
                <w:szCs w:val="16"/>
                <w:u w:val="single"/>
              </w:rPr>
              <w:t>Familia numerosa</w:t>
            </w:r>
            <w:r w:rsidRPr="00EF6239">
              <w:rPr>
                <w:color w:val="000000"/>
                <w:sz w:val="16"/>
                <w:szCs w:val="16"/>
              </w:rPr>
              <w:t xml:space="preserve"> Aquellas personas abonadas que acrediten estar en posesión del titulo de Familia Numerosa, debidamente actualizado, se les aplicará una bonificación del 20 % en la cuota.</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b/>
                <w:bCs w:val="0"/>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DE184C">
            <w:pPr>
              <w:numPr>
                <w:ilvl w:val="0"/>
                <w:numId w:val="32"/>
              </w:numPr>
              <w:tabs>
                <w:tab w:val="left" w:pos="709"/>
                <w:tab w:val="left" w:leader="dot" w:pos="4536"/>
              </w:tabs>
              <w:rPr>
                <w:b/>
                <w:bCs w:val="0"/>
                <w:color w:val="000000"/>
                <w:sz w:val="16"/>
                <w:szCs w:val="16"/>
              </w:rPr>
            </w:pPr>
            <w:r w:rsidRPr="00EF6239">
              <w:rPr>
                <w:color w:val="000000"/>
                <w:sz w:val="16"/>
                <w:szCs w:val="16"/>
                <w:u w:val="single"/>
              </w:rPr>
              <w:t>Guraso bakarreko familiak</w:t>
            </w:r>
            <w:r w:rsidRPr="00EF6239">
              <w:rPr>
                <w:color w:val="000000"/>
                <w:sz w:val="16"/>
                <w:szCs w:val="16"/>
              </w:rPr>
              <w:t xml:space="preserve">: </w:t>
            </w:r>
            <w:r w:rsidRPr="00EF6239">
              <w:rPr>
                <w:sz w:val="16"/>
                <w:szCs w:val="16"/>
              </w:rPr>
              <w:t>Guraso bakarrak eta seme-alaba batek edo batzuek osatutako familien kideei kuotan %20ko hobaria aplikatuko zaie. Behar diren agiriekin egoera egiaztatzen duten alargun, dibortziatu eta banatuak guraso bakarreko familiatzat hartuko dira.</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DE184C">
            <w:pPr>
              <w:numPr>
                <w:ilvl w:val="0"/>
                <w:numId w:val="32"/>
              </w:numPr>
              <w:tabs>
                <w:tab w:val="left" w:pos="709"/>
                <w:tab w:val="left" w:leader="dot" w:pos="4536"/>
              </w:tabs>
              <w:rPr>
                <w:color w:val="000000"/>
                <w:sz w:val="16"/>
                <w:szCs w:val="16"/>
              </w:rPr>
            </w:pPr>
            <w:r w:rsidRPr="00EF6239">
              <w:rPr>
                <w:color w:val="000000"/>
                <w:sz w:val="16"/>
                <w:szCs w:val="16"/>
                <w:u w:val="single"/>
              </w:rPr>
              <w:t>Familias monoparentales</w:t>
            </w:r>
            <w:r w:rsidRPr="00EF6239">
              <w:rPr>
                <w:color w:val="000000"/>
                <w:sz w:val="16"/>
                <w:szCs w:val="16"/>
              </w:rPr>
              <w:t xml:space="preserve"> Aquellas personas abonadas que la familia esta compuesta por un solo progenitor y uno o varios hijos, se les aplicará una bonificación del 20 % en la cuota. Se considerarán, a los viudos/as, familias monoparentales, divorciados, separados, que acrediten tal situación con los documentos que se consideren necesarios.</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ind w:right="142"/>
              <w:rPr>
                <w:sz w:val="16"/>
                <w:szCs w:val="16"/>
              </w:rPr>
            </w:pPr>
            <w:r w:rsidRPr="00EF6239">
              <w:rPr>
                <w:sz w:val="16"/>
                <w:szCs w:val="16"/>
              </w:rPr>
              <w:t>Hobari mota honek ez du ikastaro edo jardueretan inolako hobarirako eskubiderik ematen.</w:t>
            </w:r>
          </w:p>
          <w:p w:rsidR="00DE184C" w:rsidRPr="00EF6239" w:rsidRDefault="00DE184C" w:rsidP="00A56896">
            <w:pPr>
              <w:tabs>
                <w:tab w:val="left" w:leader="dot" w:pos="4536"/>
              </w:tabs>
              <w:rPr>
                <w:bCs w:val="0"/>
                <w:color w:val="000000"/>
                <w:sz w:val="16"/>
                <w:szCs w:val="16"/>
              </w:rPr>
            </w:pPr>
            <w:r w:rsidRPr="00EF6239">
              <w:rPr>
                <w:bCs w:val="0"/>
                <w:color w:val="000000"/>
                <w:sz w:val="16"/>
                <w:szCs w:val="16"/>
              </w:rPr>
              <w:t xml:space="preserve"> </w:t>
            </w:r>
          </w:p>
          <w:p w:rsidR="00DE184C" w:rsidRPr="00EF6239" w:rsidRDefault="00DE184C" w:rsidP="00A56896">
            <w:pPr>
              <w:spacing w:line="143" w:lineRule="atLeast"/>
              <w:ind w:right="142"/>
              <w:rPr>
                <w:sz w:val="16"/>
                <w:szCs w:val="16"/>
              </w:rPr>
            </w:pPr>
            <w:r w:rsidRPr="00EF6239">
              <w:rPr>
                <w:sz w:val="16"/>
                <w:szCs w:val="16"/>
              </w:rPr>
              <w:t>Udalak edozein momentutan hobaria kalkulatzeko behar den dokumentazio osoa eskatu ahalko du.</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Este tipo de bonificaciones no da derecho a ningún tipo de bonificación en los cursos o actividades.</w:t>
            </w:r>
          </w:p>
          <w:p w:rsidR="00DE184C" w:rsidRPr="00EF6239" w:rsidRDefault="00DE184C" w:rsidP="00A56896">
            <w:pPr>
              <w:tabs>
                <w:tab w:val="left" w:leader="dot" w:pos="4536"/>
              </w:tabs>
              <w:rPr>
                <w:color w:val="000000"/>
                <w:sz w:val="16"/>
                <w:szCs w:val="16"/>
              </w:rPr>
            </w:pPr>
          </w:p>
          <w:p w:rsidR="00DE184C" w:rsidRPr="00EF6239" w:rsidRDefault="00DE184C" w:rsidP="00A56896">
            <w:pPr>
              <w:tabs>
                <w:tab w:val="left" w:leader="dot" w:pos="4536"/>
              </w:tabs>
              <w:rPr>
                <w:color w:val="000000"/>
                <w:sz w:val="16"/>
                <w:szCs w:val="16"/>
              </w:rPr>
            </w:pPr>
            <w:r w:rsidRPr="00EF6239">
              <w:rPr>
                <w:color w:val="000000"/>
                <w:sz w:val="16"/>
                <w:szCs w:val="16"/>
              </w:rPr>
              <w:t>En todo momento el Ayuntamiento podrá solicitar toda la documentación oportuna para el cálculo de la bonificación.</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ind w:right="142"/>
              <w:rPr>
                <w:sz w:val="16"/>
                <w:szCs w:val="16"/>
              </w:rPr>
            </w:pPr>
            <w:r w:rsidRPr="00EF6239">
              <w:rPr>
                <w:sz w:val="16"/>
                <w:szCs w:val="16"/>
              </w:rPr>
              <w:t>Hobariak ez dira metagarriak. Bakar bat hartu ahal da.</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Las bonificaciones de las cuotas no podrán ser acumulativas. Pudiéndose acoger a una sola de las bonificaciones</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ind w:right="142"/>
              <w:rPr>
                <w:sz w:val="16"/>
                <w:szCs w:val="16"/>
              </w:rPr>
            </w:pPr>
            <w:r w:rsidRPr="00EF6239">
              <w:rPr>
                <w:sz w:val="16"/>
                <w:szCs w:val="16"/>
              </w:rPr>
              <w:t>Hobari guztiak urtero berrikusiko dira eta ez dira automatikoki berriztatuko.</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Todas las bonificaciones serán revisadas anualmente y no se renovarán de forma automática.</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r w:rsidRPr="00EF6239">
              <w:rPr>
                <w:b/>
                <w:color w:val="000000"/>
                <w:sz w:val="16"/>
                <w:szCs w:val="16"/>
              </w:rPr>
              <w:t>6. ARTIKULUA._Tarifen sortzapena</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b/>
                <w:bCs w:val="0"/>
                <w:color w:val="000000"/>
                <w:sz w:val="16"/>
                <w:szCs w:val="16"/>
              </w:rPr>
              <w:t>ARTÍCULO 6._Devengo de las tarifas</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Cs w:val="0"/>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overflowPunct/>
              <w:textAlignment w:val="auto"/>
              <w:rPr>
                <w:color w:val="FF0000"/>
                <w:sz w:val="16"/>
                <w:szCs w:val="16"/>
              </w:rPr>
            </w:pPr>
            <w:r w:rsidRPr="00EF6239">
              <w:rPr>
                <w:color w:val="000000"/>
                <w:sz w:val="16"/>
                <w:szCs w:val="16"/>
              </w:rPr>
              <w:t xml:space="preserve">Abonatuen kuotak urtarrilaren 1ean sortuko dira eta urte naturalari dagozkio, bazkide gisa alta edo bajak ematen diren kasuetan izan ezik. Tasaren kuotaren zenbatekoa seihileko naturalen arabera hainbanatuko da, bazkide izaerako alta edo baja kasuetan, alta edo baja ematen den datari dagokiona barne. </w:t>
            </w:r>
            <w:r w:rsidRPr="00EF6239">
              <w:rPr>
                <w:b/>
                <w:color w:val="000000"/>
                <w:sz w:val="16"/>
                <w:szCs w:val="16"/>
              </w:rPr>
              <w:t>Urteko abonuen</w:t>
            </w:r>
            <w:r w:rsidRPr="00EF6239">
              <w:rPr>
                <w:color w:val="000000"/>
                <w:sz w:val="16"/>
                <w:szCs w:val="16"/>
              </w:rPr>
              <w:t xml:space="preserve"> baja idatziz aurkeztu beharko da Sakonetako kiroldegian edo gutuna, e-maila edo faxa bidaliz, ekainaren 25a edo abenduaren 25a baino lehen, hurrengo seihilekoan eragina izan dezan.</w:t>
            </w:r>
            <w:r w:rsidRPr="00EF6239">
              <w:rPr>
                <w:color w:val="FF0000"/>
                <w:sz w:val="16"/>
                <w:szCs w:val="16"/>
              </w:rPr>
              <w:t xml:space="preserve"> </w:t>
            </w:r>
            <w:r w:rsidRPr="00EF6239">
              <w:rPr>
                <w:b/>
                <w:sz w:val="16"/>
                <w:szCs w:val="16"/>
              </w:rPr>
              <w:t>Torresoloko instalazioetako udako abonuaren kasuan, 05/25a baino lehen izango da eta hileko abonuen kasuan, bajak eragina izango duen aurreko hilabetearen 25a baino lehen.</w:t>
            </w:r>
          </w:p>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overflowPunct/>
              <w:textAlignment w:val="auto"/>
              <w:rPr>
                <w:color w:val="FF0000"/>
                <w:sz w:val="16"/>
                <w:szCs w:val="16"/>
              </w:rPr>
            </w:pPr>
            <w:r w:rsidRPr="00EF6239">
              <w:rPr>
                <w:color w:val="000000"/>
                <w:sz w:val="16"/>
                <w:szCs w:val="16"/>
              </w:rPr>
              <w:t xml:space="preserve">Las  cuotas de abonados se devengan el 1 de enero y se refieren al año natural, salvo en caso de alta o baja como socio. El importe de la cuota de la tasa se prorrateará por semestres naturales en los casos de alta o baja en la condición de socio, incluido el que corresponda a la fecha en que se produzca el alta o baja. La baja de los </w:t>
            </w:r>
            <w:r w:rsidRPr="00EF6239">
              <w:rPr>
                <w:b/>
                <w:sz w:val="16"/>
                <w:szCs w:val="16"/>
              </w:rPr>
              <w:t>abonos anuales</w:t>
            </w:r>
            <w:r w:rsidRPr="00EF6239">
              <w:rPr>
                <w:color w:val="000000"/>
                <w:sz w:val="16"/>
                <w:szCs w:val="16"/>
              </w:rPr>
              <w:t xml:space="preserve"> deberá ser presentada por escrito en las oficinas del Polideportivo de Sakoneta o enviado por correo postal, e-mail o fax, antes del día 25 de junio ó 25 de diciembre para que produzca sus efectos en el semestre posterior</w:t>
            </w:r>
            <w:r w:rsidRPr="00EF6239">
              <w:rPr>
                <w:color w:val="FF0000"/>
                <w:sz w:val="16"/>
                <w:szCs w:val="16"/>
              </w:rPr>
              <w:t xml:space="preserve">. </w:t>
            </w:r>
            <w:r w:rsidRPr="00EF6239">
              <w:rPr>
                <w:b/>
                <w:sz w:val="16"/>
                <w:szCs w:val="16"/>
              </w:rPr>
              <w:t xml:space="preserve">En el caso de abono de verano en la instalación Torresolo, sera antes del 25/05 y en el caso de abonos mensuales antes del 25 del mes anterior a </w:t>
            </w:r>
            <w:r w:rsidRPr="00EF6239">
              <w:rPr>
                <w:b/>
                <w:sz w:val="16"/>
                <w:szCs w:val="16"/>
              </w:rPr>
              <w:lastRenderedPageBreak/>
              <w:t>que surta efecto la baja</w:t>
            </w:r>
            <w:r w:rsidRPr="00EF6239">
              <w:rPr>
                <w:color w:val="FF0000"/>
                <w:sz w:val="16"/>
                <w:szCs w:val="16"/>
              </w:rPr>
              <w:t>.</w:t>
            </w:r>
          </w:p>
          <w:p w:rsidR="00DE184C" w:rsidRPr="00EF6239" w:rsidRDefault="00DE184C" w:rsidP="00A56896">
            <w:pPr>
              <w:shd w:val="clear" w:color="auto" w:fill="FDFDFD"/>
              <w:tabs>
                <w:tab w:val="left" w:pos="8505"/>
              </w:tabs>
              <w:ind w:right="22"/>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r w:rsidRPr="00EF6239">
              <w:rPr>
                <w:bCs w:val="0"/>
                <w:color w:val="000000"/>
                <w:sz w:val="16"/>
                <w:szCs w:val="16"/>
              </w:rPr>
              <w:t>Leioako UKIetan jarraitutasunez emandako jardueren kuotak hilero sortuko dira. Tasaren kuotari dagokion zenbatekoa hamabostaldi naturaletan hainbanatuko da, justifikatutako arrazoiengatik (osasunekoak edo lanekoak), jardueren kuotetako alta edo baja eginez gero</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Las cuotas de las actividades impartidas en las IDM Leioa con continuidad en el tiempo, se devengarán mensualmente.El importe de la cuota de la tasa , se prorrateará por quincenas naturales en los casos de alta o baja de las cuotas de actividades por causas justificadas (médicas o laborales)</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r w:rsidRPr="00EF6239">
              <w:rPr>
                <w:bCs w:val="0"/>
                <w:color w:val="000000"/>
                <w:sz w:val="16"/>
                <w:szCs w:val="16"/>
              </w:rPr>
              <w:t>Leioako Udalak erabakiko du beharrezkoa den ordainketak banku-helbideratzearen bidez egitea; bai bazkide-kuotari eta baita edozein motatako ikastaro, jarduera, eta, oro har, udalaren kirol-instalazioak erabili edo erreserbatzeari dagozkienak.</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El Ayuntamiento de Leioa determinará la obligatoriedad de domiciliación bancaria en las cuotas a satisfacer, tanto en lo concerniente al abono de la cuota de socio, como a la de cualquier tipo de curso, actividad, reserva o utilización en general de las Instalaciones Deportivas Municipales.</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bCs w:val="0"/>
                <w:color w:val="000000"/>
                <w:sz w:val="16"/>
                <w:szCs w:val="16"/>
              </w:rPr>
            </w:pPr>
            <w:r w:rsidRPr="00EF6239">
              <w:rPr>
                <w:bCs w:val="0"/>
                <w:color w:val="000000"/>
                <w:sz w:val="16"/>
                <w:szCs w:val="16"/>
              </w:rPr>
              <w:t xml:space="preserve">UKIetako jarduera edo ikastaroren batean baja eman nahi izanez gero, idatziz adierazi beharko da Sakoneta kiroldegiko bulegoetan, edo postaz, posta elektronikoz zein faxez bidali, bajak ondoreak izango dituen hilaren aurreko hilaren 25a baino lehen. </w:t>
            </w: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rPr>
                <w:color w:val="000000"/>
                <w:sz w:val="16"/>
                <w:szCs w:val="16"/>
              </w:rPr>
            </w:pPr>
            <w:r w:rsidRPr="00EF6239">
              <w:rPr>
                <w:color w:val="000000"/>
                <w:sz w:val="16"/>
                <w:szCs w:val="16"/>
              </w:rPr>
              <w:t>La baja de cualquier actividad o curso a las IDM deberá ser presentada por escrito en las oficinas del Polideportivo Sakoneta o enviado por correo postal, e-mail o fax, antes del día 25 del mes anterior al que surtirá efecto la baja.</w:t>
            </w: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
                <w:bCs w:val="0"/>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sz w:val="16"/>
                <w:szCs w:val="16"/>
              </w:rPr>
            </w:pP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tabs>
                <w:tab w:val="left" w:leader="dot" w:pos="4536"/>
              </w:tabs>
              <w:rPr>
                <w:color w:val="000000"/>
                <w:sz w:val="16"/>
                <w:szCs w:val="16"/>
              </w:rPr>
            </w:pPr>
            <w:r w:rsidRPr="00EF6239">
              <w:rPr>
                <w:color w:val="000000"/>
                <w:sz w:val="16"/>
                <w:szCs w:val="16"/>
              </w:rPr>
              <w:t xml:space="preserve">Udal Kiroldegietako Instalazioen edozein kuota ez ordaintzeak (abonatua, jarduera, erreserba eta abar) </w:t>
            </w:r>
            <w:r w:rsidRPr="00EF6239">
              <w:rPr>
                <w:b/>
                <w:color w:val="000000"/>
                <w:sz w:val="16"/>
                <w:szCs w:val="16"/>
              </w:rPr>
              <w:t>Jarduera edo abonu guztietan</w:t>
            </w:r>
            <w:r w:rsidRPr="00EF6239">
              <w:rPr>
                <w:color w:val="000000"/>
                <w:sz w:val="16"/>
                <w:szCs w:val="16"/>
              </w:rPr>
              <w:t xml:space="preserve"> baja ematea ekarriko du, ordainketa ezaren aldiaren amaieran. Gainera, ezin izango da ez abonatu gisa alta eman, ez jarduera batean ere izena eman, ordaintzeke dagoena ordaindu arte.</w:t>
            </w:r>
          </w:p>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tabs>
                <w:tab w:val="left" w:leader="dot" w:pos="4536"/>
              </w:tabs>
              <w:rPr>
                <w:b/>
                <w:bCs w:val="0"/>
                <w:color w:val="000000"/>
                <w:sz w:val="16"/>
                <w:szCs w:val="16"/>
              </w:rPr>
            </w:pPr>
            <w:r w:rsidRPr="00EF6239">
              <w:rPr>
                <w:color w:val="000000"/>
                <w:sz w:val="16"/>
                <w:szCs w:val="16"/>
              </w:rPr>
              <w:t xml:space="preserve">El impago de cualesquiera de las cuotas de las Instalaciones Deportivas Municipales (abonado, actividad, reserva etc.) supondrá la baja de oficio </w:t>
            </w:r>
            <w:r w:rsidRPr="00EF6239">
              <w:rPr>
                <w:b/>
                <w:sz w:val="16"/>
                <w:szCs w:val="16"/>
              </w:rPr>
              <w:t>en todas las actividades o abono</w:t>
            </w:r>
            <w:r w:rsidRPr="00EF6239">
              <w:rPr>
                <w:color w:val="000000"/>
                <w:sz w:val="16"/>
                <w:szCs w:val="16"/>
              </w:rPr>
              <w:t>, al final del periodo de impago, así como impedirá el alta como abonado o la inscripción en otra actividad, hasta el abono de la cuota pendiente.</w:t>
            </w:r>
          </w:p>
        </w:tc>
        <w:tc>
          <w:tcPr>
            <w:tcW w:w="1134" w:type="dxa"/>
            <w:tcBorders>
              <w:top w:val="nil"/>
              <w:left w:val="nil"/>
              <w:bottom w:val="nil"/>
              <w:right w:val="nil"/>
            </w:tcBorders>
            <w:vAlign w:val="bottom"/>
          </w:tcPr>
          <w:p w:rsidR="00DE184C" w:rsidRPr="00EF6239" w:rsidRDefault="00DE184C" w:rsidP="00A56896">
            <w:pPr>
              <w:jc w:val="right"/>
              <w:rPr>
                <w:rFonts w:eastAsia="Arial Unicode MS"/>
                <w:sz w:val="16"/>
                <w:szCs w:val="16"/>
              </w:rPr>
            </w:pPr>
            <w:r w:rsidRPr="00EF6239">
              <w:rPr>
                <w:sz w:val="16"/>
                <w:szCs w:val="16"/>
              </w:rPr>
              <w:t xml:space="preserve"> </w:t>
            </w:r>
          </w:p>
        </w:tc>
      </w:tr>
      <w:tr w:rsidR="00DE184C" w:rsidRPr="00EF6239" w:rsidTr="00A56896">
        <w:trPr>
          <w:trHeight w:val="143"/>
          <w:jc w:val="center"/>
        </w:trPr>
        <w:tc>
          <w:tcPr>
            <w:tcW w:w="3970" w:type="dxa"/>
            <w:tcBorders>
              <w:top w:val="nil"/>
              <w:left w:val="nil"/>
              <w:bottom w:val="nil"/>
              <w:right w:val="nil"/>
            </w:tcBorders>
          </w:tcPr>
          <w:p w:rsidR="00DE184C" w:rsidRPr="00EF6239" w:rsidRDefault="00DE184C" w:rsidP="00A56896">
            <w:pPr>
              <w:rPr>
                <w:color w:val="000000"/>
                <w:sz w:val="16"/>
                <w:szCs w:val="16"/>
              </w:rPr>
            </w:pPr>
          </w:p>
        </w:tc>
        <w:tc>
          <w:tcPr>
            <w:tcW w:w="1134" w:type="dxa"/>
            <w:tcBorders>
              <w:top w:val="nil"/>
              <w:left w:val="nil"/>
              <w:bottom w:val="nil"/>
              <w:right w:val="nil"/>
            </w:tcBorders>
          </w:tcPr>
          <w:p w:rsidR="00DE184C" w:rsidRPr="00EF6239" w:rsidRDefault="00DE184C" w:rsidP="00A56896">
            <w:pPr>
              <w:rPr>
                <w:color w:val="000000"/>
                <w:sz w:val="16"/>
                <w:szCs w:val="16"/>
              </w:rPr>
            </w:pPr>
          </w:p>
        </w:tc>
        <w:tc>
          <w:tcPr>
            <w:tcW w:w="3969" w:type="dxa"/>
            <w:tcBorders>
              <w:top w:val="nil"/>
              <w:left w:val="nil"/>
              <w:bottom w:val="nil"/>
              <w:right w:val="nil"/>
            </w:tcBorders>
          </w:tcPr>
          <w:p w:rsidR="00DE184C" w:rsidRPr="00EF6239" w:rsidRDefault="00DE184C" w:rsidP="00A56896">
            <w:pPr>
              <w:shd w:val="clear" w:color="auto" w:fill="FDFDFD"/>
              <w:tabs>
                <w:tab w:val="left" w:pos="8505"/>
              </w:tabs>
              <w:ind w:right="22"/>
              <w:rPr>
                <w:color w:val="000000"/>
                <w:sz w:val="16"/>
                <w:szCs w:val="16"/>
              </w:rPr>
            </w:pPr>
          </w:p>
        </w:tc>
        <w:tc>
          <w:tcPr>
            <w:tcW w:w="1134" w:type="dxa"/>
            <w:tcBorders>
              <w:top w:val="nil"/>
              <w:left w:val="nil"/>
              <w:bottom w:val="nil"/>
              <w:right w:val="nil"/>
            </w:tcBorders>
            <w:vAlign w:val="bottom"/>
          </w:tcPr>
          <w:p w:rsidR="00DE184C" w:rsidRPr="00EF6239" w:rsidRDefault="00DE184C" w:rsidP="00A56896">
            <w:pPr>
              <w:jc w:val="right"/>
              <w:rPr>
                <w:rFonts w:eastAsia="Arial Unicode MS"/>
                <w:sz w:val="16"/>
                <w:szCs w:val="16"/>
              </w:rPr>
            </w:pPr>
            <w:r w:rsidRPr="00EF6239">
              <w:rPr>
                <w:sz w:val="16"/>
                <w:szCs w:val="16"/>
              </w:rPr>
              <w:t xml:space="preserve"> </w:t>
            </w:r>
          </w:p>
        </w:tc>
      </w:tr>
    </w:tbl>
    <w:p w:rsidR="00DE184C" w:rsidRPr="00EF6239" w:rsidRDefault="00DE184C" w:rsidP="00DE184C">
      <w:pPr>
        <w:rPr>
          <w:rFonts w:ascii="Garamond" w:hAnsi="Garamond"/>
          <w:b/>
          <w:bCs w:val="0"/>
          <w:color w:val="FF0000"/>
          <w:szCs w:val="22"/>
        </w:rPr>
      </w:pPr>
      <w:r w:rsidRPr="00EF6239">
        <w:rPr>
          <w:rFonts w:ascii="Garamond" w:hAnsi="Garamond"/>
          <w:szCs w:val="22"/>
        </w:rPr>
        <w:tab/>
      </w:r>
      <w:r w:rsidRPr="00EF6239">
        <w:rPr>
          <w:rFonts w:ascii="Garamond" w:hAnsi="Garamond"/>
          <w:b/>
          <w:bCs w:val="0"/>
          <w:color w:val="FF0000"/>
          <w:szCs w:val="22"/>
        </w:rPr>
        <w:tab/>
      </w:r>
    </w:p>
    <w:tbl>
      <w:tblPr>
        <w:tblW w:w="9072" w:type="dxa"/>
        <w:tblInd w:w="-567" w:type="dxa"/>
        <w:tblLayout w:type="fixed"/>
        <w:tblCellMar>
          <w:left w:w="0" w:type="dxa"/>
          <w:right w:w="0" w:type="dxa"/>
        </w:tblCellMar>
        <w:tblLook w:val="0000" w:firstRow="0" w:lastRow="0" w:firstColumn="0" w:lastColumn="0" w:noHBand="0" w:noVBand="0"/>
      </w:tblPr>
      <w:tblGrid>
        <w:gridCol w:w="4112"/>
        <w:gridCol w:w="815"/>
        <w:gridCol w:w="4145"/>
      </w:tblGrid>
      <w:tr w:rsidR="00DE184C" w:rsidRPr="00EF6239" w:rsidTr="00FF3A53">
        <w:trPr>
          <w:trHeight w:val="143"/>
        </w:trPr>
        <w:tc>
          <w:tcPr>
            <w:tcW w:w="4112" w:type="dxa"/>
            <w:tcBorders>
              <w:top w:val="nil"/>
              <w:left w:val="nil"/>
              <w:bottom w:val="nil"/>
              <w:right w:val="nil"/>
            </w:tcBorders>
          </w:tcPr>
          <w:p w:rsidR="00DE184C" w:rsidRPr="00EF6239" w:rsidRDefault="00DE184C" w:rsidP="00A56896">
            <w:pPr>
              <w:tabs>
                <w:tab w:val="left" w:leader="dot" w:pos="4536"/>
              </w:tabs>
              <w:rPr>
                <w:b/>
                <w:sz w:val="16"/>
                <w:szCs w:val="16"/>
              </w:rPr>
            </w:pPr>
            <w:r w:rsidRPr="00EF6239">
              <w:rPr>
                <w:b/>
                <w:sz w:val="16"/>
                <w:szCs w:val="16"/>
              </w:rPr>
              <w:t>11. ARTIKULUA._</w:t>
            </w:r>
          </w:p>
        </w:tc>
        <w:tc>
          <w:tcPr>
            <w:tcW w:w="815" w:type="dxa"/>
            <w:tcBorders>
              <w:top w:val="nil"/>
              <w:left w:val="nil"/>
              <w:bottom w:val="nil"/>
              <w:right w:val="nil"/>
            </w:tcBorders>
          </w:tcPr>
          <w:p w:rsidR="00DE184C" w:rsidRPr="00EF6239" w:rsidRDefault="00DE184C" w:rsidP="00A56896">
            <w:pPr>
              <w:rPr>
                <w:sz w:val="16"/>
                <w:szCs w:val="16"/>
              </w:rPr>
            </w:pPr>
          </w:p>
        </w:tc>
        <w:tc>
          <w:tcPr>
            <w:tcW w:w="4145" w:type="dxa"/>
            <w:tcBorders>
              <w:top w:val="nil"/>
              <w:left w:val="nil"/>
              <w:bottom w:val="nil"/>
              <w:right w:val="nil"/>
            </w:tcBorders>
          </w:tcPr>
          <w:p w:rsidR="00DE184C" w:rsidRPr="00EF6239" w:rsidRDefault="00DE184C" w:rsidP="00A56896">
            <w:pPr>
              <w:tabs>
                <w:tab w:val="left" w:leader="dot" w:pos="4536"/>
              </w:tabs>
              <w:rPr>
                <w:b/>
                <w:bCs w:val="0"/>
                <w:sz w:val="16"/>
                <w:szCs w:val="16"/>
              </w:rPr>
            </w:pPr>
            <w:r w:rsidRPr="00EF6239">
              <w:rPr>
                <w:b/>
                <w:bCs w:val="0"/>
                <w:sz w:val="16"/>
                <w:szCs w:val="16"/>
              </w:rPr>
              <w:t>ARTÍCULO 11._</w:t>
            </w:r>
          </w:p>
        </w:tc>
      </w:tr>
      <w:tr w:rsidR="00DE184C" w:rsidRPr="00EF6239" w:rsidTr="00FF3A53">
        <w:trPr>
          <w:trHeight w:val="143"/>
        </w:trPr>
        <w:tc>
          <w:tcPr>
            <w:tcW w:w="4112" w:type="dxa"/>
            <w:tcBorders>
              <w:top w:val="nil"/>
              <w:left w:val="nil"/>
              <w:bottom w:val="nil"/>
              <w:right w:val="nil"/>
            </w:tcBorders>
          </w:tcPr>
          <w:p w:rsidR="00DE184C" w:rsidRPr="00EF6239" w:rsidRDefault="00DE184C" w:rsidP="00A56896">
            <w:pPr>
              <w:tabs>
                <w:tab w:val="left" w:leader="dot" w:pos="4536"/>
              </w:tabs>
              <w:rPr>
                <w:b/>
                <w:sz w:val="16"/>
                <w:szCs w:val="16"/>
              </w:rPr>
            </w:pPr>
            <w:r w:rsidRPr="00EF6239">
              <w:rPr>
                <w:sz w:val="16"/>
                <w:szCs w:val="16"/>
              </w:rPr>
              <w:t xml:space="preserve">Biztanle erroldatik baja emanez gero, Udal Kirol Instalazioetako abonatu erroldatuaren izaera galduko da, </w:t>
            </w:r>
            <w:r w:rsidRPr="00EF6239">
              <w:rPr>
                <w:b/>
                <w:sz w:val="16"/>
                <w:szCs w:val="16"/>
              </w:rPr>
              <w:t xml:space="preserve">tarifen hurrengo sortzapena </w:t>
            </w:r>
            <w:r w:rsidRPr="00EF6239">
              <w:rPr>
                <w:sz w:val="16"/>
                <w:szCs w:val="16"/>
              </w:rPr>
              <w:t>egiten denetik aurrera.</w:t>
            </w:r>
          </w:p>
        </w:tc>
        <w:tc>
          <w:tcPr>
            <w:tcW w:w="815" w:type="dxa"/>
            <w:tcBorders>
              <w:top w:val="nil"/>
              <w:left w:val="nil"/>
              <w:bottom w:val="nil"/>
              <w:right w:val="nil"/>
            </w:tcBorders>
          </w:tcPr>
          <w:p w:rsidR="00DE184C" w:rsidRPr="00EF6239" w:rsidRDefault="00DE184C" w:rsidP="00A56896">
            <w:pPr>
              <w:rPr>
                <w:sz w:val="16"/>
                <w:szCs w:val="16"/>
              </w:rPr>
            </w:pPr>
          </w:p>
        </w:tc>
        <w:tc>
          <w:tcPr>
            <w:tcW w:w="4145" w:type="dxa"/>
            <w:tcBorders>
              <w:top w:val="nil"/>
              <w:left w:val="nil"/>
              <w:bottom w:val="nil"/>
              <w:right w:val="nil"/>
            </w:tcBorders>
          </w:tcPr>
          <w:p w:rsidR="00DE184C" w:rsidRPr="00EF6239" w:rsidRDefault="00DE184C" w:rsidP="00A56896">
            <w:pPr>
              <w:tabs>
                <w:tab w:val="left" w:leader="dot" w:pos="4536"/>
              </w:tabs>
              <w:rPr>
                <w:sz w:val="16"/>
                <w:szCs w:val="16"/>
              </w:rPr>
            </w:pPr>
            <w:r w:rsidRPr="00EF6239">
              <w:rPr>
                <w:sz w:val="16"/>
                <w:szCs w:val="16"/>
              </w:rPr>
              <w:t>La baja del padrón de habitantes producirá la pérdida de la condición de abonado empadronado de las Instalaciones Deportivas Municipales, con efecto</w:t>
            </w:r>
            <w:r w:rsidRPr="00EF6239">
              <w:rPr>
                <w:color w:val="FF0000"/>
                <w:sz w:val="16"/>
                <w:szCs w:val="16"/>
              </w:rPr>
              <w:t xml:space="preserve"> </w:t>
            </w:r>
            <w:r w:rsidRPr="00EF6239">
              <w:rPr>
                <w:b/>
                <w:sz w:val="16"/>
                <w:szCs w:val="16"/>
              </w:rPr>
              <w:t>al siguiente devengo de las tarifas.</w:t>
            </w:r>
          </w:p>
        </w:tc>
      </w:tr>
    </w:tbl>
    <w:p w:rsidR="00DE184C" w:rsidRPr="00EF6239" w:rsidRDefault="00DE184C" w:rsidP="00DE184C">
      <w:pPr>
        <w:rPr>
          <w:rFonts w:ascii="Garamond" w:hAnsi="Garamond"/>
          <w:szCs w:val="22"/>
        </w:rPr>
      </w:pPr>
    </w:p>
    <w:p w:rsidR="00700C0F" w:rsidRPr="00EF6239" w:rsidRDefault="00700C0F" w:rsidP="00E14A65">
      <w:pPr>
        <w:rPr>
          <w:rFonts w:ascii="Garamond" w:hAnsi="Garamond"/>
          <w:bCs w:val="0"/>
          <w:strike/>
          <w:sz w:val="24"/>
        </w:rPr>
      </w:pPr>
    </w:p>
    <w:p w:rsidR="00086384" w:rsidRPr="00EF6239" w:rsidRDefault="00700C0F" w:rsidP="00086384">
      <w:pPr>
        <w:tabs>
          <w:tab w:val="left" w:pos="709"/>
        </w:tabs>
        <w:rPr>
          <w:rFonts w:ascii="Garamond" w:hAnsi="Garamond" w:cs="Times New Roman"/>
          <w:bCs w:val="0"/>
          <w:sz w:val="24"/>
        </w:rPr>
      </w:pPr>
      <w:r w:rsidRPr="00EF6239">
        <w:rPr>
          <w:rFonts w:ascii="Garamond" w:hAnsi="Garamond"/>
          <w:sz w:val="24"/>
          <w:lang w:val="es-ES"/>
        </w:rPr>
        <w:tab/>
      </w:r>
      <w:r w:rsidRPr="00EF6239">
        <w:rPr>
          <w:rFonts w:ascii="Garamond" w:hAnsi="Garamond"/>
          <w:sz w:val="24"/>
          <w:u w:val="single"/>
        </w:rPr>
        <w:t>BIGARRENA:</w:t>
      </w:r>
      <w:r w:rsidRPr="00EF6239">
        <w:rPr>
          <w:rFonts w:ascii="Garamond" w:hAnsi="Garamond"/>
          <w:bCs w:val="0"/>
          <w:sz w:val="24"/>
        </w:rPr>
        <w:t xml:space="preserve"> Aldaketaren edukia udalaren iragarki-taulan eta udaleko gardentasun-atarian jendaurrean jartzea, 30 egunez, BAOn eta lurralde historikoan hedapen handiena duten egunkarietako batean argitaratu ostean; epe horretan, interesdunek espedientea berrikusi ahalko dute eta erreklamazioak aurkeztu.</w:t>
      </w:r>
    </w:p>
    <w:p w:rsidR="00086384" w:rsidRPr="00EF6239" w:rsidRDefault="00086384" w:rsidP="00086384">
      <w:pPr>
        <w:tabs>
          <w:tab w:val="left" w:pos="709"/>
        </w:tabs>
        <w:rPr>
          <w:rFonts w:ascii="Garamond" w:hAnsi="Garamond" w:cs="Times New Roman"/>
          <w:sz w:val="24"/>
          <w:lang w:val="es-ES"/>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HIRUGARRENA</w:t>
      </w:r>
      <w:r w:rsidRPr="00EF6239">
        <w:rPr>
          <w:rFonts w:ascii="Garamond" w:hAnsi="Garamond"/>
          <w:bCs w:val="0"/>
          <w:sz w:val="24"/>
        </w:rPr>
        <w:t>: Era berean, eta Euskadiko Toki Erakundeei buruzko 2/2016 Legearen 50. eta 53 a) artikuluetan ezarritakoaren arabera, zerga-ordenantzaren proiektua argitaratuko da, gutxienez erakundearen webgunearen edo egoitza elektronikoaren bidez hasieran onetsi eta berehala.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LAUGARRENA</w:t>
      </w:r>
      <w:r w:rsidRPr="00EF6239">
        <w:rPr>
          <w:rFonts w:ascii="Garamond" w:hAnsi="Garamond"/>
          <w:bCs w:val="0"/>
          <w:sz w:val="24"/>
        </w:rPr>
        <w:t>: Hala badagokio, erreklamazioak Udalbatzaren behin betiko onespenaren bidez ebatziko dira, kontuan hartuz behin behineko erabaki hori automatikoki behin betiko bilakatuko dela, betiere 30 eguneko epea igaro ostean erreklamaziorik egon ez bada; hori guztia, 9/2005 Foru Arauaren 16.3 artikuluan xedatutakoaren arabera.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BOSGARRENA</w:t>
      </w:r>
      <w:r w:rsidRPr="00EF6239">
        <w:rPr>
          <w:rFonts w:ascii="Garamond" w:hAnsi="Garamond"/>
          <w:bCs w:val="0"/>
          <w:sz w:val="24"/>
        </w:rPr>
        <w:t>: Aldaketen testu osoa BAOn eta udal gardentasun-atarian argitaratzea.</w:t>
      </w:r>
    </w:p>
    <w:p w:rsidR="00E14A65" w:rsidRPr="00EF6239" w:rsidRDefault="00E14A65" w:rsidP="00FF3A53">
      <w:pPr>
        <w:rPr>
          <w:rFonts w:ascii="Garamond" w:hAnsi="Garamond"/>
          <w:bCs w:val="0"/>
          <w:szCs w:val="22"/>
        </w:rPr>
      </w:pPr>
      <w:r w:rsidRPr="00EF6239">
        <w:rPr>
          <w:rFonts w:ascii="Garamond" w:hAnsi="Garamond"/>
          <w:sz w:val="24"/>
        </w:rPr>
        <w:tab/>
      </w:r>
    </w:p>
    <w:p w:rsidR="00E14A65" w:rsidRPr="00EF6239" w:rsidRDefault="00E14A65" w:rsidP="00247F92">
      <w:pPr>
        <w:overflowPunct/>
        <w:spacing w:line="240" w:lineRule="atLeast"/>
        <w:rPr>
          <w:rFonts w:ascii="Garamond" w:hAnsi="Garamond"/>
          <w:bCs w:val="0"/>
          <w:szCs w:val="22"/>
          <w:lang w:val="es-ES"/>
        </w:rPr>
      </w:pPr>
    </w:p>
    <w:p w:rsidR="00700C0F" w:rsidRPr="00EF6239" w:rsidRDefault="00700C0F" w:rsidP="00247F92">
      <w:pPr>
        <w:overflowPunct/>
        <w:spacing w:line="240" w:lineRule="atLeast"/>
        <w:rPr>
          <w:rFonts w:ascii="Garamond" w:hAnsi="Garamond"/>
          <w:b/>
          <w:bCs w:val="0"/>
          <w:sz w:val="24"/>
        </w:rPr>
      </w:pPr>
      <w:r w:rsidRPr="00EF6239">
        <w:rPr>
          <w:rFonts w:ascii="Garamond" w:hAnsi="Garamond"/>
          <w:b/>
          <w:sz w:val="24"/>
        </w:rPr>
        <w:lastRenderedPageBreak/>
        <w:t xml:space="preserve">4.- </w:t>
      </w:r>
      <w:r w:rsidRPr="00EF6239">
        <w:rPr>
          <w:rFonts w:ascii="Garamond" w:hAnsi="Garamond"/>
          <w:b/>
          <w:sz w:val="24"/>
          <w:u w:val="single"/>
        </w:rPr>
        <w:t>GIZARTE-LARRIALDIKO EGOERETAN ARRETA EMATEKO HARRERA-ETXEA ERABILTZEAREN ONDORIOZKO ORDENANTZA FISKALA EZARTZEA ETA EZARTZEKO AZTERLAN TEKNIKO EKONOMIKOA EGITEA</w:t>
      </w:r>
      <w:r w:rsidRPr="00EF6239">
        <w:rPr>
          <w:rFonts w:ascii="Garamond" w:hAnsi="Garamond"/>
          <w:b/>
          <w:sz w:val="24"/>
        </w:rPr>
        <w:t>:</w:t>
      </w:r>
    </w:p>
    <w:p w:rsidR="00700C0F" w:rsidRPr="00EF6239" w:rsidRDefault="00700C0F" w:rsidP="00247F92">
      <w:pPr>
        <w:overflowPunct/>
        <w:spacing w:line="240" w:lineRule="atLeast"/>
        <w:rPr>
          <w:rFonts w:ascii="Garamond" w:hAnsi="Garamond"/>
          <w:bCs w:val="0"/>
          <w:szCs w:val="22"/>
          <w:lang w:val="es-ES"/>
        </w:rPr>
      </w:pPr>
    </w:p>
    <w:p w:rsidR="00700C0F" w:rsidRPr="00EF6239" w:rsidRDefault="00700C0F" w:rsidP="00700C0F">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Udalbatzaren onespenaren menpe jarri zen 2018ko maiatzaren 22ko Ogasun, Ondare eta Kontuen Informazio Batzorde Berezian emandako 38. irizpena (egiaztagiria espedientean jaso da).</w:t>
      </w:r>
    </w:p>
    <w:p w:rsidR="005E332C" w:rsidRPr="00EF6239" w:rsidRDefault="005E332C" w:rsidP="005E332C">
      <w:pPr>
        <w:overflowPunct/>
        <w:spacing w:line="240" w:lineRule="atLeast"/>
        <w:ind w:firstLine="709"/>
        <w:textAlignment w:val="auto"/>
        <w:rPr>
          <w:rFonts w:ascii="Garamond" w:hAnsi="Garamond" w:cs="Garamond"/>
          <w:bCs w:val="0"/>
          <w:color w:val="000000"/>
          <w:sz w:val="24"/>
          <w:lang w:val="es-ES"/>
        </w:rPr>
      </w:pPr>
    </w:p>
    <w:p w:rsidR="005E332C" w:rsidRPr="00EF6239" w:rsidRDefault="005E332C" w:rsidP="005E332C">
      <w:pPr>
        <w:tabs>
          <w:tab w:val="left" w:pos="709"/>
        </w:tabs>
        <w:ind w:firstLine="709"/>
        <w:rPr>
          <w:rFonts w:ascii="Garamond" w:hAnsi="Garamond" w:cs="Times New Roman"/>
          <w:color w:val="000000"/>
          <w:sz w:val="24"/>
        </w:rPr>
      </w:pPr>
      <w:r w:rsidRPr="00EF6239">
        <w:rPr>
          <w:rFonts w:ascii="Garamond" w:hAnsi="Garamond"/>
          <w:color w:val="000000"/>
          <w:sz w:val="24"/>
        </w:rPr>
        <w:t>Ikusi da gizarte-larrialdiko egoeretan arreta emateko harrera-etxea erabiltzearen ondoriozko ordenantza fiskala ezartzea eta ezartzeko azterlan tekniko ekonomikoa egiteko proposamena, espedientean jaso dena.</w:t>
      </w:r>
    </w:p>
    <w:p w:rsidR="005E332C" w:rsidRPr="00EF6239" w:rsidRDefault="005E332C" w:rsidP="005E332C">
      <w:pPr>
        <w:overflowPunct/>
        <w:jc w:val="center"/>
        <w:textAlignment w:val="auto"/>
        <w:rPr>
          <w:rFonts w:ascii="Garamond" w:hAnsi="Garamond" w:cs="Garamond,Bold"/>
          <w:b/>
          <w:color w:val="000000"/>
          <w:sz w:val="24"/>
          <w:lang w:val="es-ES"/>
        </w:rPr>
      </w:pPr>
    </w:p>
    <w:p w:rsidR="005E332C" w:rsidRPr="00EF6239" w:rsidRDefault="005E332C" w:rsidP="005E332C">
      <w:pPr>
        <w:overflowPunct/>
        <w:jc w:val="center"/>
        <w:textAlignment w:val="auto"/>
        <w:rPr>
          <w:rFonts w:ascii="Garamond" w:hAnsi="Garamond" w:cs="Garamond,Bold"/>
          <w:b/>
          <w:color w:val="000000"/>
          <w:sz w:val="24"/>
        </w:rPr>
      </w:pPr>
      <w:r w:rsidRPr="00EF6239">
        <w:rPr>
          <w:rFonts w:ascii="Garamond" w:hAnsi="Garamond"/>
          <w:b/>
          <w:color w:val="000000"/>
          <w:sz w:val="24"/>
        </w:rPr>
        <w:t>BOZKETA ETA UDALBATZAREN ERABAKIA</w:t>
      </w:r>
    </w:p>
    <w:p w:rsidR="005E332C" w:rsidRPr="00EF6239" w:rsidRDefault="005E332C" w:rsidP="005E332C">
      <w:pPr>
        <w:overflowPunct/>
        <w:jc w:val="center"/>
        <w:textAlignment w:val="auto"/>
        <w:rPr>
          <w:rFonts w:ascii="Garamond" w:hAnsi="Garamond" w:cs="Garamond,Bold"/>
          <w:b/>
          <w:color w:val="000000"/>
          <w:sz w:val="24"/>
          <w:lang w:val="es-ES"/>
        </w:rPr>
      </w:pPr>
    </w:p>
    <w:p w:rsidR="005E332C" w:rsidRPr="00EF6239" w:rsidRDefault="005E332C" w:rsidP="005E332C">
      <w:pPr>
        <w:tabs>
          <w:tab w:val="left" w:pos="970"/>
        </w:tabs>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 xml:space="preserve">Proposamena bozkatu ostean, Udalbatzak, bertaratu diren hogei zinegotzien aldeko botoarekin, honako hau </w:t>
      </w:r>
      <w:r w:rsidRPr="00EF6239">
        <w:rPr>
          <w:rFonts w:ascii="Garamond" w:hAnsi="Garamond"/>
          <w:b/>
          <w:bCs w:val="0"/>
          <w:color w:val="000000"/>
          <w:sz w:val="24"/>
        </w:rPr>
        <w:t>ERABAKI DU</w:t>
      </w:r>
      <w:r w:rsidRPr="00EF6239">
        <w:rPr>
          <w:rFonts w:ascii="Garamond" w:hAnsi="Garamond"/>
          <w:bCs w:val="0"/>
          <w:color w:val="000000"/>
          <w:sz w:val="24"/>
        </w:rPr>
        <w:t>, Tokiko araubidearen oinarriak arautzen dituen apirilaren 2ko 7/1985 Legearen 22.2 artikuluko d eta e letrek aitortutako ahalmena betez, eta besteak beste Bizkaiko tokiko ogasunen 9/2005 Foru Arauaren 16. artikuluan eta zerga zehatz honen araudian xedatutakoarekin bat etorriz,</w:t>
      </w:r>
    </w:p>
    <w:p w:rsidR="005E332C" w:rsidRPr="00EF6239" w:rsidRDefault="005E332C" w:rsidP="005E332C">
      <w:pPr>
        <w:tabs>
          <w:tab w:val="left" w:pos="709"/>
        </w:tabs>
        <w:rPr>
          <w:rFonts w:ascii="Garamond" w:hAnsi="Garamond" w:cs="Times New Roman"/>
          <w:color w:val="000000"/>
          <w:sz w:val="24"/>
          <w:lang w:val="es-ES"/>
        </w:rPr>
      </w:pPr>
    </w:p>
    <w:p w:rsidR="005E332C" w:rsidRPr="00EF6239" w:rsidRDefault="005E332C" w:rsidP="005E332C">
      <w:pPr>
        <w:tabs>
          <w:tab w:val="left" w:pos="709"/>
        </w:tabs>
        <w:rPr>
          <w:rFonts w:ascii="Garamond" w:hAnsi="Garamond" w:cs="Times New Roman"/>
          <w:color w:val="000000"/>
          <w:sz w:val="24"/>
        </w:rPr>
      </w:pPr>
      <w:r w:rsidRPr="00EF6239">
        <w:rPr>
          <w:rFonts w:ascii="Garamond" w:hAnsi="Garamond"/>
          <w:bCs w:val="0"/>
          <w:color w:val="000000"/>
          <w:sz w:val="24"/>
        </w:rPr>
        <w:tab/>
      </w:r>
      <w:r w:rsidRPr="00EF6239">
        <w:rPr>
          <w:rFonts w:ascii="Garamond" w:hAnsi="Garamond"/>
          <w:color w:val="000000"/>
          <w:sz w:val="24"/>
          <w:u w:val="single"/>
        </w:rPr>
        <w:t>LEHENENGOA</w:t>
      </w:r>
      <w:r w:rsidRPr="00EF6239">
        <w:rPr>
          <w:rFonts w:ascii="Garamond" w:hAnsi="Garamond"/>
          <w:color w:val="000000"/>
          <w:sz w:val="24"/>
        </w:rPr>
        <w:t>: GIZARTE-LARRIALDIKO EGOERETAN ARRETA EMATEKO HARRERA-ETXEA ERABILTZEAREN ONDORIOZKO ordenantza fiskala behin-behinean onestea, xehetasun hauekin:</w:t>
      </w:r>
    </w:p>
    <w:tbl>
      <w:tblPr>
        <w:tblW w:w="9894" w:type="dxa"/>
        <w:tblLayout w:type="fixed"/>
        <w:tblCellMar>
          <w:left w:w="283" w:type="dxa"/>
          <w:right w:w="283" w:type="dxa"/>
        </w:tblCellMar>
        <w:tblLook w:val="0000" w:firstRow="0" w:lastRow="0" w:firstColumn="0" w:lastColumn="0" w:noHBand="0" w:noVBand="0"/>
      </w:tblPr>
      <w:tblGrid>
        <w:gridCol w:w="5103"/>
        <w:gridCol w:w="4791"/>
      </w:tblGrid>
      <w:tr w:rsidR="00700C0F" w:rsidRPr="00EF6239" w:rsidTr="00700C0F">
        <w:tc>
          <w:tcPr>
            <w:tcW w:w="5103" w:type="dxa"/>
            <w:tcMar>
              <w:left w:w="113" w:type="dxa"/>
              <w:right w:w="113" w:type="dxa"/>
            </w:tcMar>
          </w:tcPr>
          <w:p w:rsidR="00700C0F" w:rsidRPr="00EF6239" w:rsidRDefault="00700C0F" w:rsidP="00700C0F">
            <w:pPr>
              <w:jc w:val="center"/>
              <w:rPr>
                <w:rFonts w:ascii="Garamond" w:hAnsi="Garamond"/>
                <w:i/>
                <w:iCs/>
                <w:sz w:val="20"/>
                <w:szCs w:val="20"/>
              </w:rPr>
            </w:pPr>
          </w:p>
          <w:p w:rsidR="00700C0F" w:rsidRPr="00EF6239" w:rsidRDefault="00700C0F" w:rsidP="00700C0F">
            <w:pPr>
              <w:jc w:val="center"/>
              <w:rPr>
                <w:rFonts w:ascii="Garamond" w:hAnsi="Garamond"/>
                <w:i/>
                <w:iCs/>
                <w:sz w:val="20"/>
                <w:szCs w:val="20"/>
              </w:rPr>
            </w:pPr>
          </w:p>
          <w:p w:rsidR="00700C0F" w:rsidRPr="00EF6239" w:rsidRDefault="00700C0F" w:rsidP="00700C0F">
            <w:pPr>
              <w:rPr>
                <w:rFonts w:ascii="Garamond" w:hAnsi="Garamond"/>
                <w:i/>
                <w:iCs/>
                <w:sz w:val="20"/>
                <w:szCs w:val="20"/>
              </w:rPr>
            </w:pPr>
            <w:r w:rsidRPr="00EF6239">
              <w:rPr>
                <w:rFonts w:ascii="Garamond" w:hAnsi="Garamond"/>
                <w:b/>
                <w:bCs w:val="0"/>
                <w:i/>
                <w:iCs/>
                <w:sz w:val="20"/>
                <w:szCs w:val="20"/>
                <w:u w:val="single"/>
                <w:bdr w:val="nil"/>
              </w:rPr>
              <w:t>I. XEDAPEN OROKORRAK</w:t>
            </w:r>
          </w:p>
        </w:tc>
        <w:tc>
          <w:tcPr>
            <w:tcW w:w="4791" w:type="dxa"/>
            <w:tcMar>
              <w:left w:w="113" w:type="dxa"/>
              <w:right w:w="113" w:type="dxa"/>
            </w:tcMar>
          </w:tcPr>
          <w:p w:rsidR="00700C0F" w:rsidRPr="00EF6239" w:rsidRDefault="00700C0F" w:rsidP="00700C0F">
            <w:pPr>
              <w:rPr>
                <w:rFonts w:ascii="Garamond" w:hAnsi="Garamond"/>
                <w:i/>
                <w:iCs/>
                <w:sz w:val="20"/>
                <w:szCs w:val="20"/>
              </w:rPr>
            </w:pPr>
          </w:p>
          <w:p w:rsidR="00700C0F" w:rsidRPr="00EF6239" w:rsidRDefault="00700C0F" w:rsidP="00700C0F">
            <w:pPr>
              <w:rPr>
                <w:rFonts w:ascii="Garamond" w:hAnsi="Garamond"/>
                <w:i/>
                <w:iCs/>
                <w:sz w:val="20"/>
                <w:szCs w:val="20"/>
              </w:rPr>
            </w:pPr>
          </w:p>
          <w:p w:rsidR="00700C0F" w:rsidRPr="00EF6239" w:rsidRDefault="00700C0F" w:rsidP="00700C0F">
            <w:pPr>
              <w:rPr>
                <w:rFonts w:ascii="Garamond" w:hAnsi="Garamond"/>
                <w:i/>
                <w:iCs/>
                <w:sz w:val="20"/>
                <w:szCs w:val="20"/>
              </w:rPr>
            </w:pPr>
            <w:bookmarkStart w:id="0" w:name="_Hlk214690828"/>
            <w:bookmarkEnd w:id="0"/>
            <w:r w:rsidRPr="00EF6239">
              <w:rPr>
                <w:rFonts w:ascii="Garamond" w:hAnsi="Garamond"/>
                <w:b/>
                <w:bCs w:val="0"/>
                <w:i/>
                <w:iCs/>
                <w:sz w:val="20"/>
                <w:szCs w:val="20"/>
                <w:u w:val="single"/>
                <w:bdr w:val="nil"/>
              </w:rPr>
              <w:t>I. DISPOSICIONES GENERALES</w:t>
            </w:r>
          </w:p>
        </w:tc>
      </w:tr>
      <w:tr w:rsidR="00700C0F" w:rsidRPr="00EF6239" w:rsidTr="00700C0F">
        <w:tc>
          <w:tcPr>
            <w:tcW w:w="5103" w:type="dxa"/>
            <w:tcMar>
              <w:left w:w="113" w:type="dxa"/>
              <w:right w:w="113" w:type="dxa"/>
            </w:tcMar>
          </w:tcPr>
          <w:p w:rsidR="00700C0F" w:rsidRPr="00EF6239" w:rsidRDefault="00700C0F" w:rsidP="00700C0F">
            <w:pPr>
              <w:jc w:val="center"/>
              <w:rPr>
                <w:rFonts w:ascii="Garamond" w:hAnsi="Garamond"/>
                <w:i/>
                <w:iCs/>
                <w:sz w:val="20"/>
                <w:szCs w:val="20"/>
              </w:rPr>
            </w:pPr>
          </w:p>
        </w:tc>
        <w:tc>
          <w:tcPr>
            <w:tcW w:w="4791" w:type="dxa"/>
            <w:tcMar>
              <w:left w:w="113" w:type="dxa"/>
              <w:right w:w="113" w:type="dxa"/>
            </w:tcMar>
          </w:tcPr>
          <w:p w:rsidR="00700C0F" w:rsidRPr="00EF6239" w:rsidRDefault="00700C0F" w:rsidP="00700C0F">
            <w:pPr>
              <w:rPr>
                <w:rFonts w:ascii="Garamond" w:hAnsi="Garamond"/>
                <w:i/>
                <w:iCs/>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1.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1.</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eastAsia="Arial" w:hAnsi="Garamond"/>
                <w:sz w:val="20"/>
                <w:szCs w:val="20"/>
                <w:bdr w:val="nil"/>
              </w:rPr>
            </w:pPr>
          </w:p>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Gizarte-larrialdi egoeretarako abegi-etxeak erabiltzeagatiko tasa ezarri eta eskatzen du Uda-lak, Ordenantza honetan jasotako baldintzetan. Udalak halaxe egiten du, Bizkaiko Lurralde Historikoko Toki Ogasunei buruzko abenduaren 16ko 9/2005 Foru Arauarekin bat eginda.</w:t>
            </w: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p w:rsidR="00700C0F" w:rsidRPr="00EF6239" w:rsidRDefault="00700C0F" w:rsidP="00700C0F">
            <w:pPr>
              <w:ind w:firstLine="567"/>
              <w:rPr>
                <w:rFonts w:ascii="Garamond" w:hAnsi="Garamond"/>
                <w:sz w:val="20"/>
                <w:szCs w:val="20"/>
              </w:rPr>
            </w:pPr>
            <w:r w:rsidRPr="00EF6239">
              <w:rPr>
                <w:rFonts w:ascii="Garamond" w:hAnsi="Garamond"/>
                <w:sz w:val="20"/>
                <w:szCs w:val="20"/>
              </w:rPr>
              <w:t>Este Ayuntamiento, de acuerdo con la Norma Foral 9/2005, de 16 de Diciembre de Haciendas Locales del Territorio Histórico de Bizkaia, establece y exige la tasa por utilización de un piso de acogida para la atención de situaciones de urgencia social, en los términos de la presente Ordenanza.</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2.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2.</w:t>
            </w:r>
          </w:p>
        </w:tc>
      </w:tr>
      <w:tr w:rsidR="00700C0F" w:rsidRPr="00EF6239" w:rsidTr="00700C0F">
        <w:tc>
          <w:tcPr>
            <w:tcW w:w="5103" w:type="dxa"/>
            <w:tcMar>
              <w:left w:w="113" w:type="dxa"/>
              <w:right w:w="113" w:type="dxa"/>
            </w:tcMar>
          </w:tcPr>
          <w:p w:rsidR="00700C0F" w:rsidRPr="00EF6239" w:rsidRDefault="00700C0F" w:rsidP="00700C0F">
            <w:pPr>
              <w:ind w:right="341"/>
              <w:rPr>
                <w:rFonts w:ascii="Garamond" w:hAnsi="Garamond"/>
                <w:b/>
                <w:bCs w:val="0"/>
                <w:sz w:val="20"/>
                <w:szCs w:val="20"/>
              </w:rPr>
            </w:pPr>
          </w:p>
          <w:p w:rsidR="00700C0F" w:rsidRPr="00EF6239" w:rsidRDefault="00700C0F" w:rsidP="00700C0F">
            <w:pPr>
              <w:ind w:right="341" w:firstLine="567"/>
              <w:rPr>
                <w:rFonts w:ascii="Garamond" w:hAnsi="Garamond"/>
                <w:b/>
                <w:bCs w:val="0"/>
                <w:sz w:val="20"/>
                <w:szCs w:val="20"/>
              </w:rPr>
            </w:pPr>
            <w:r w:rsidRPr="00EF6239">
              <w:rPr>
                <w:rFonts w:ascii="Garamond" w:hAnsi="Garamond"/>
                <w:sz w:val="20"/>
                <w:szCs w:val="20"/>
                <w:bdr w:val="nil"/>
              </w:rPr>
              <w:t>Udal mugarte osoan aplikatzekoa da Orde-nantza hau.</w:t>
            </w:r>
          </w:p>
        </w:tc>
        <w:tc>
          <w:tcPr>
            <w:tcW w:w="4791" w:type="dxa"/>
            <w:tcMar>
              <w:left w:w="113" w:type="dxa"/>
              <w:right w:w="113" w:type="dxa"/>
            </w:tcMar>
          </w:tcPr>
          <w:p w:rsidR="00700C0F" w:rsidRPr="00EF6239" w:rsidRDefault="00700C0F" w:rsidP="00700C0F">
            <w:pPr>
              <w:rPr>
                <w:rFonts w:ascii="Garamond" w:hAnsi="Garamond"/>
                <w:b/>
                <w:bCs w:val="0"/>
                <w:sz w:val="20"/>
                <w:szCs w:val="20"/>
              </w:rPr>
            </w:pPr>
          </w:p>
          <w:p w:rsidR="00700C0F" w:rsidRPr="00EF6239" w:rsidRDefault="00700C0F" w:rsidP="00700C0F">
            <w:pPr>
              <w:ind w:firstLine="567"/>
              <w:rPr>
                <w:rFonts w:ascii="Garamond" w:hAnsi="Garamond"/>
                <w:b/>
                <w:bCs w:val="0"/>
                <w:sz w:val="20"/>
                <w:szCs w:val="20"/>
              </w:rPr>
            </w:pPr>
            <w:r w:rsidRPr="00EF6239">
              <w:rPr>
                <w:rFonts w:ascii="Garamond" w:hAnsi="Garamond"/>
                <w:sz w:val="20"/>
                <w:szCs w:val="20"/>
              </w:rPr>
              <w:t>La Ordenanza se aplica en todo el ámbito municipal.</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i/>
                <w:iCs/>
                <w:sz w:val="20"/>
                <w:szCs w:val="20"/>
              </w:rPr>
            </w:pPr>
            <w:r w:rsidRPr="00EF6239">
              <w:rPr>
                <w:rFonts w:ascii="Garamond" w:hAnsi="Garamond"/>
                <w:b/>
                <w:bCs w:val="0"/>
                <w:i/>
                <w:iCs/>
                <w:sz w:val="20"/>
                <w:szCs w:val="20"/>
                <w:u w:val="single"/>
                <w:bdr w:val="nil"/>
              </w:rPr>
              <w:t>II. ZERGA-EGITATEA</w:t>
            </w:r>
          </w:p>
        </w:tc>
        <w:tc>
          <w:tcPr>
            <w:tcW w:w="4791" w:type="dxa"/>
            <w:tcMar>
              <w:left w:w="113" w:type="dxa"/>
              <w:right w:w="113" w:type="dxa"/>
            </w:tcMar>
          </w:tcPr>
          <w:p w:rsidR="00700C0F" w:rsidRPr="00EF6239" w:rsidRDefault="00700C0F" w:rsidP="00700C0F">
            <w:pPr>
              <w:rPr>
                <w:rFonts w:ascii="Garamond" w:hAnsi="Garamond"/>
                <w:i/>
                <w:iCs/>
                <w:sz w:val="20"/>
                <w:szCs w:val="20"/>
              </w:rPr>
            </w:pPr>
            <w:r w:rsidRPr="00EF6239">
              <w:rPr>
                <w:rFonts w:ascii="Garamond" w:hAnsi="Garamond"/>
                <w:b/>
                <w:bCs w:val="0"/>
                <w:i/>
                <w:iCs/>
                <w:sz w:val="20"/>
                <w:szCs w:val="20"/>
                <w:u w:val="single"/>
                <w:bdr w:val="nil"/>
              </w:rPr>
              <w:t>II. HECHO IMPONIBLE</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eastAsia="Arial" w:hAnsi="Garamond"/>
                <w:b/>
                <w:bCs w:val="0"/>
                <w:sz w:val="20"/>
                <w:szCs w:val="20"/>
                <w:bdr w:val="nil"/>
              </w:rPr>
            </w:pPr>
            <w:r w:rsidRPr="00EF6239">
              <w:rPr>
                <w:rFonts w:ascii="Garamond" w:hAnsi="Garamond"/>
                <w:b/>
                <w:bCs w:val="0"/>
                <w:sz w:val="20"/>
                <w:szCs w:val="20"/>
                <w:bdr w:val="nil"/>
              </w:rPr>
              <w:t>3.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3.</w:t>
            </w:r>
          </w:p>
        </w:tc>
      </w:tr>
      <w:tr w:rsidR="00700C0F" w:rsidRPr="00EF6239" w:rsidTr="00700C0F">
        <w:tc>
          <w:tcPr>
            <w:tcW w:w="5103" w:type="dxa"/>
            <w:tcMar>
              <w:left w:w="113" w:type="dxa"/>
              <w:right w:w="113" w:type="dxa"/>
            </w:tcMar>
          </w:tcPr>
          <w:p w:rsidR="00700C0F" w:rsidRPr="00EF6239" w:rsidRDefault="00700C0F" w:rsidP="00700C0F">
            <w:pPr>
              <w:ind w:right="341" w:firstLine="567"/>
              <w:rPr>
                <w:rFonts w:ascii="Garamond" w:eastAsia="Arial" w:hAnsi="Garamond"/>
                <w:sz w:val="20"/>
                <w:szCs w:val="20"/>
                <w:bdr w:val="nil"/>
              </w:rPr>
            </w:pPr>
          </w:p>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Ordainarazpen edo tasa honen xedea da Leioako Udalak aldi zehatz batean zehar kudea-tutako gizarte-larrialdi egoeretarako abegi-etxe baten lagapena, erabilera eta aprobetxamendua.</w:t>
            </w: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p w:rsidR="00700C0F" w:rsidRPr="00EF6239" w:rsidRDefault="00700C0F" w:rsidP="00700C0F">
            <w:pPr>
              <w:ind w:firstLine="567"/>
              <w:rPr>
                <w:rFonts w:ascii="Garamond" w:hAnsi="Garamond"/>
                <w:sz w:val="20"/>
                <w:szCs w:val="20"/>
              </w:rPr>
            </w:pPr>
            <w:r w:rsidRPr="00EF6239">
              <w:rPr>
                <w:rFonts w:ascii="Garamond" w:hAnsi="Garamond"/>
                <w:sz w:val="20"/>
                <w:szCs w:val="20"/>
              </w:rPr>
              <w:t>Es objeto de esta exacción o tasa, la cesión, uso y aprovechamiento de un piso de acogida para la atención de situaciones de urgencia social, gestionado por el Ayuntamineto de Leioa durante un período determinado.</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III. SUBJEKTU PASIBOA</w:t>
            </w: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III. SUJETO PASIVO</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4.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4.</w:t>
            </w:r>
          </w:p>
        </w:tc>
      </w:tr>
      <w:tr w:rsidR="00700C0F" w:rsidRPr="00EF6239" w:rsidTr="00700C0F">
        <w:tc>
          <w:tcPr>
            <w:tcW w:w="5103" w:type="dxa"/>
            <w:tcMar>
              <w:left w:w="113" w:type="dxa"/>
              <w:right w:w="113" w:type="dxa"/>
            </w:tcMar>
          </w:tcPr>
          <w:p w:rsidR="00700C0F" w:rsidRPr="00EF6239" w:rsidRDefault="00700C0F" w:rsidP="00700C0F">
            <w:pPr>
              <w:ind w:right="341" w:firstLine="426"/>
              <w:rPr>
                <w:rFonts w:ascii="Garamond" w:eastAsia="Arial" w:hAnsi="Garamond"/>
                <w:bCs w:val="0"/>
                <w:sz w:val="20"/>
                <w:szCs w:val="20"/>
                <w:bdr w:val="nil"/>
              </w:rPr>
            </w:pPr>
          </w:p>
          <w:p w:rsidR="00700C0F" w:rsidRPr="00EF6239" w:rsidRDefault="00700C0F" w:rsidP="00700C0F">
            <w:pPr>
              <w:ind w:right="341" w:firstLine="426"/>
              <w:rPr>
                <w:rFonts w:ascii="Garamond" w:hAnsi="Garamond"/>
                <w:bCs w:val="0"/>
                <w:sz w:val="20"/>
                <w:szCs w:val="20"/>
              </w:rPr>
            </w:pPr>
            <w:r w:rsidRPr="00EF6239">
              <w:rPr>
                <w:rFonts w:ascii="Garamond" w:hAnsi="Garamond"/>
                <w:bCs w:val="0"/>
                <w:sz w:val="20"/>
                <w:szCs w:val="20"/>
                <w:bdr w:val="nil"/>
              </w:rPr>
              <w:t>Zerga-egitatearen subjektu pasiboa da pisua eskatu, eta berau esleitzen zaion pertsona fisikoa. Esleipendun horrek sinatuko du gizarte-larrialdi-etarako abegi-etxearen lagapen-akordioa.</w:t>
            </w:r>
          </w:p>
          <w:p w:rsidR="00700C0F" w:rsidRPr="00EF6239" w:rsidRDefault="00700C0F" w:rsidP="00700C0F">
            <w:pPr>
              <w:ind w:right="341" w:firstLine="426"/>
              <w:rPr>
                <w:rFonts w:ascii="Garamond" w:hAnsi="Garamond"/>
                <w:bCs w:val="0"/>
                <w:sz w:val="20"/>
                <w:szCs w:val="20"/>
              </w:rPr>
            </w:pPr>
          </w:p>
          <w:p w:rsidR="00700C0F" w:rsidRPr="00EF6239" w:rsidRDefault="00700C0F" w:rsidP="00700C0F">
            <w:pPr>
              <w:ind w:right="341" w:firstLine="426"/>
              <w:rPr>
                <w:rFonts w:ascii="Garamond" w:hAnsi="Garamond"/>
                <w:bCs w:val="0"/>
                <w:sz w:val="20"/>
                <w:szCs w:val="20"/>
              </w:rPr>
            </w:pPr>
          </w:p>
          <w:p w:rsidR="00700C0F" w:rsidRPr="00EF6239" w:rsidRDefault="00700C0F" w:rsidP="00700C0F">
            <w:pPr>
              <w:ind w:right="341" w:firstLine="426"/>
              <w:rPr>
                <w:rFonts w:ascii="Garamond" w:eastAsia="Arial" w:hAnsi="Garamond"/>
                <w:bCs w:val="0"/>
                <w:sz w:val="20"/>
                <w:szCs w:val="20"/>
                <w:bdr w:val="nil"/>
              </w:rPr>
            </w:pPr>
            <w:r w:rsidRPr="00EF6239">
              <w:rPr>
                <w:rFonts w:ascii="Garamond" w:hAnsi="Garamond"/>
                <w:bCs w:val="0"/>
                <w:sz w:val="20"/>
                <w:szCs w:val="20"/>
                <w:bdr w:val="nil"/>
              </w:rPr>
              <w:t>Ordainketa ere esleipenduna egin beharko du, eta, gainera, honako baldintza hauek bete beharko ditu:</w:t>
            </w:r>
          </w:p>
          <w:p w:rsidR="00700C0F" w:rsidRPr="00EF6239" w:rsidRDefault="00700C0F" w:rsidP="00700C0F">
            <w:pPr>
              <w:ind w:right="341" w:firstLine="426"/>
              <w:rPr>
                <w:rFonts w:ascii="Garamond" w:eastAsia="Arial" w:hAnsi="Garamond"/>
                <w:bCs w:val="0"/>
                <w:sz w:val="20"/>
                <w:szCs w:val="20"/>
                <w:bdr w:val="nil"/>
              </w:rPr>
            </w:pPr>
          </w:p>
        </w:tc>
        <w:tc>
          <w:tcPr>
            <w:tcW w:w="4791" w:type="dxa"/>
            <w:tcMar>
              <w:left w:w="113" w:type="dxa"/>
              <w:right w:w="113" w:type="dxa"/>
            </w:tcMar>
          </w:tcPr>
          <w:p w:rsidR="00700C0F" w:rsidRPr="00EF6239" w:rsidRDefault="00700C0F" w:rsidP="00700C0F">
            <w:pPr>
              <w:ind w:firstLine="426"/>
              <w:rPr>
                <w:rFonts w:ascii="Garamond" w:hAnsi="Garamond"/>
                <w:bCs w:val="0"/>
                <w:sz w:val="20"/>
                <w:szCs w:val="20"/>
              </w:rPr>
            </w:pPr>
          </w:p>
          <w:p w:rsidR="00700C0F" w:rsidRPr="00EF6239" w:rsidRDefault="00700C0F" w:rsidP="00700C0F">
            <w:pPr>
              <w:ind w:firstLine="426"/>
              <w:rPr>
                <w:rFonts w:ascii="Garamond" w:hAnsi="Garamond"/>
                <w:bCs w:val="0"/>
                <w:sz w:val="20"/>
                <w:szCs w:val="20"/>
              </w:rPr>
            </w:pPr>
            <w:r w:rsidRPr="00EF6239">
              <w:rPr>
                <w:rFonts w:ascii="Garamond" w:hAnsi="Garamond"/>
                <w:bCs w:val="0"/>
                <w:sz w:val="20"/>
                <w:szCs w:val="20"/>
              </w:rPr>
              <w:t>Son sujetos pasivos del hecho imponible, las personas físicas solicitantes que resulten adjudicatarias y que será la persona que suscriba el acuerdo de cesión del piso de acogida para la atención de situaciones de urgencia social.</w:t>
            </w:r>
          </w:p>
          <w:p w:rsidR="00700C0F" w:rsidRPr="00EF6239" w:rsidRDefault="00700C0F" w:rsidP="00700C0F">
            <w:pPr>
              <w:ind w:firstLine="426"/>
              <w:rPr>
                <w:rFonts w:ascii="Garamond" w:hAnsi="Garamond"/>
                <w:bCs w:val="0"/>
                <w:sz w:val="20"/>
                <w:szCs w:val="20"/>
              </w:rPr>
            </w:pPr>
          </w:p>
          <w:p w:rsidR="00700C0F" w:rsidRPr="00EF6239" w:rsidRDefault="00700C0F" w:rsidP="00700C0F">
            <w:pPr>
              <w:ind w:firstLine="426"/>
              <w:rPr>
                <w:rFonts w:ascii="Garamond" w:hAnsi="Garamond"/>
                <w:bCs w:val="0"/>
                <w:sz w:val="20"/>
                <w:szCs w:val="20"/>
              </w:rPr>
            </w:pPr>
            <w:r w:rsidRPr="00EF6239">
              <w:rPr>
                <w:rFonts w:ascii="Garamond" w:hAnsi="Garamond"/>
                <w:bCs w:val="0"/>
                <w:sz w:val="20"/>
                <w:szCs w:val="20"/>
              </w:rPr>
              <w:t>Dicha persona estará obligada al pago y además deberán cumplir los siguientes requisitos:</w:t>
            </w:r>
          </w:p>
        </w:tc>
      </w:tr>
      <w:tr w:rsidR="00700C0F" w:rsidRPr="00EF6239" w:rsidTr="00700C0F">
        <w:tc>
          <w:tcPr>
            <w:tcW w:w="5103" w:type="dxa"/>
            <w:tcMar>
              <w:left w:w="113" w:type="dxa"/>
              <w:right w:w="113" w:type="dxa"/>
            </w:tcMar>
          </w:tcPr>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iCs/>
                <w:color w:val="000000"/>
                <w:sz w:val="20"/>
                <w:szCs w:val="20"/>
                <w:shd w:val="clear" w:color="auto" w:fill="FFFFFF"/>
              </w:rPr>
            </w:pPr>
            <w:r w:rsidRPr="00EF6239">
              <w:rPr>
                <w:rFonts w:ascii="Garamond" w:hAnsi="Garamond"/>
                <w:iCs/>
                <w:color w:val="000000"/>
                <w:sz w:val="20"/>
                <w:szCs w:val="20"/>
                <w:bdr w:val="nil"/>
                <w:shd w:val="clear" w:color="auto" w:fill="FFFFFF"/>
              </w:rPr>
              <w:t>Adin nagusikoa izatea, eta eguneroko bizitzan autonomiaz jardutea.</w:t>
            </w:r>
          </w:p>
          <w:p w:rsidR="00700C0F" w:rsidRPr="00EF6239" w:rsidRDefault="00700C0F" w:rsidP="00700C0F">
            <w:pPr>
              <w:shd w:val="clear" w:color="auto" w:fill="FDFDFD"/>
              <w:ind w:left="1095" w:right="341"/>
              <w:rPr>
                <w:rFonts w:ascii="Garamond" w:hAnsi="Garamond"/>
                <w:color w:val="000000"/>
                <w:sz w:val="20"/>
                <w:szCs w:val="20"/>
              </w:rPr>
            </w:pPr>
          </w:p>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iCs/>
                <w:color w:val="000000"/>
                <w:sz w:val="20"/>
                <w:szCs w:val="20"/>
              </w:rPr>
            </w:pPr>
            <w:r w:rsidRPr="00EF6239">
              <w:rPr>
                <w:rFonts w:ascii="Garamond" w:hAnsi="Garamond"/>
                <w:iCs/>
                <w:color w:val="000000"/>
                <w:sz w:val="20"/>
                <w:szCs w:val="20"/>
                <w:bdr w:val="nil"/>
              </w:rPr>
              <w:t>Bizilekua eta errolda Leioako udalerrian eduki izana, gutxienez, eskabidea aurkeztu aurreko 4 hilabeteetan zehar. Salbuespena: adingabeak, edota mendekotasun-aitorpena zein % 65eko edo gehiagoko desgaitasun-gradua duten pertsonak baditu eskatzaileak bere kargu, ez zaio antzinatasunik eskatuko.</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iCs/>
                <w:color w:val="000000"/>
                <w:sz w:val="20"/>
                <w:szCs w:val="20"/>
              </w:rPr>
            </w:pPr>
            <w:r w:rsidRPr="00EF6239">
              <w:rPr>
                <w:rFonts w:ascii="Garamond" w:hAnsi="Garamond"/>
                <w:iCs/>
                <w:color w:val="000000"/>
                <w:sz w:val="20"/>
                <w:szCs w:val="20"/>
                <w:bdr w:val="nil"/>
              </w:rPr>
              <w:t>Eskabidea eragin zuen egintza gertatu zen unean ez edukitzea </w:t>
            </w:r>
            <w:r w:rsidRPr="00EF6239">
              <w:rPr>
                <w:rFonts w:ascii="Garamond" w:hAnsi="Garamond"/>
                <w:b/>
                <w:bCs w:val="0"/>
                <w:iCs/>
                <w:color w:val="000000"/>
                <w:sz w:val="20"/>
                <w:szCs w:val="20"/>
                <w:bdr w:val="nil"/>
              </w:rPr>
              <w:t>12.000 €-tik gorako ondare higigarri edo higiezina (15.000 €, pentsiodunen kasuan</w:t>
            </w:r>
            <w:r w:rsidRPr="00EF6239">
              <w:rPr>
                <w:rFonts w:ascii="Garamond" w:hAnsi="Garamond"/>
                <w:iCs/>
                <w:color w:val="000000"/>
                <w:sz w:val="20"/>
                <w:szCs w:val="20"/>
                <w:bdr w:val="nil"/>
              </w:rPr>
              <w:t>). Konputu horre-tatik kanpo geratuko dira ohiko bizilekua, garaje-partzela bat eta trasteleku bat (horrelakorik balego), bai ohiko etxebi-zitzaren eraikinean bertan daudenak, bai handik hurbil dagoen beste etxe batean daudenak.</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iCs/>
                <w:color w:val="000000"/>
                <w:sz w:val="20"/>
                <w:szCs w:val="20"/>
              </w:rPr>
            </w:pPr>
            <w:r w:rsidRPr="00EF6239">
              <w:rPr>
                <w:rFonts w:ascii="Garamond" w:hAnsi="Garamond"/>
                <w:bCs w:val="0"/>
                <w:iCs/>
                <w:color w:val="000000"/>
                <w:sz w:val="20"/>
                <w:szCs w:val="20"/>
                <w:bdr w:val="nil"/>
              </w:rPr>
              <w:t>Pertsonak edo familia-unitateak, baldin eta</w:t>
            </w:r>
            <w:r w:rsidRPr="00EF6239">
              <w:rPr>
                <w:rFonts w:ascii="Garamond" w:hAnsi="Garamond"/>
                <w:b/>
                <w:bCs w:val="0"/>
                <w:iCs/>
                <w:color w:val="000000"/>
                <w:sz w:val="20"/>
                <w:szCs w:val="20"/>
                <w:bdr w:val="nil"/>
              </w:rPr>
              <w:t xml:space="preserve"> </w:t>
            </w:r>
            <w:r w:rsidRPr="00EF6239">
              <w:rPr>
                <w:rFonts w:ascii="Garamond" w:hAnsi="Garamond"/>
                <w:bCs w:val="0"/>
                <w:iCs/>
                <w:color w:val="000000"/>
                <w:sz w:val="20"/>
                <w:szCs w:val="20"/>
                <w:bdr w:val="nil"/>
              </w:rPr>
              <w:t>haien</w:t>
            </w:r>
            <w:r w:rsidRPr="00EF6239">
              <w:rPr>
                <w:rFonts w:ascii="Garamond" w:hAnsi="Garamond"/>
                <w:b/>
                <w:bCs w:val="0"/>
                <w:iCs/>
                <w:color w:val="000000"/>
                <w:sz w:val="20"/>
                <w:szCs w:val="20"/>
                <w:bdr w:val="nil"/>
              </w:rPr>
              <w:t xml:space="preserve"> hileko diru-sarrera garbiek ez badute gainditzen izaera orokorrarekin dagokien diru-sarrerak bermatzeko errentaren (DSBE) zenbatekoaren % 175</w:t>
            </w:r>
            <w:r w:rsidRPr="00EF6239">
              <w:rPr>
                <w:rFonts w:ascii="Garamond" w:hAnsi="Garamond"/>
                <w:iCs/>
                <w:color w:val="000000"/>
                <w:sz w:val="20"/>
                <w:szCs w:val="20"/>
                <w:bdr w:val="nil"/>
              </w:rPr>
              <w:t xml:space="preserve">. Diru-sarrerak bermatzeko errenta arautzen duen </w:t>
            </w:r>
            <w:r w:rsidRPr="00EF6239">
              <w:rPr>
                <w:rFonts w:ascii="Garamond" w:hAnsi="Garamond"/>
                <w:iCs/>
                <w:sz w:val="20"/>
                <w:szCs w:val="20"/>
                <w:bdr w:val="nil"/>
              </w:rPr>
              <w:t>maiatzaren 25eko</w:t>
            </w:r>
            <w:r w:rsidRPr="00EF6239">
              <w:rPr>
                <w:rFonts w:ascii="Garamond" w:hAnsi="Garamond"/>
                <w:iCs/>
                <w:color w:val="000000"/>
                <w:sz w:val="20"/>
                <w:szCs w:val="20"/>
                <w:bdr w:val="nil"/>
              </w:rPr>
              <w:t xml:space="preserve"> 147/2010 Dekretuaren 3. kapituluan aurreikusitakoa aplikatuko da diru-sarrera horiek konpu-tatzerakoan.</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b/>
                <w:bCs w:val="0"/>
                <w:iCs/>
                <w:color w:val="000000"/>
                <w:sz w:val="20"/>
                <w:szCs w:val="20"/>
              </w:rPr>
            </w:pPr>
            <w:r w:rsidRPr="00EF6239">
              <w:rPr>
                <w:rFonts w:ascii="Garamond" w:hAnsi="Garamond"/>
                <w:iCs/>
                <w:color w:val="000000"/>
                <w:sz w:val="20"/>
                <w:szCs w:val="20"/>
                <w:bdr w:val="nil"/>
              </w:rPr>
              <w:t xml:space="preserve">Pentsio publikoak jasotzen dituzten pertsonak edo familia-unitateak, baldin eta haien </w:t>
            </w:r>
            <w:r w:rsidRPr="00EF6239">
              <w:rPr>
                <w:rFonts w:ascii="Garamond" w:hAnsi="Garamond"/>
                <w:b/>
                <w:iCs/>
                <w:color w:val="000000"/>
                <w:sz w:val="20"/>
                <w:szCs w:val="20"/>
                <w:bdr w:val="nil"/>
              </w:rPr>
              <w:t>hileko diru-sarrera garbiek ez badute gainditzen izaera orokorrarekin legokiekeen diru-sarrerak bermatzeko errentaren pentsio-osagarri modalitate-aren zenbatekoaren % 175</w:t>
            </w:r>
            <w:r w:rsidRPr="00EF6239">
              <w:rPr>
                <w:rFonts w:ascii="Garamond" w:hAnsi="Garamond"/>
                <w:b/>
                <w:bCs w:val="0"/>
                <w:iCs/>
                <w:color w:val="000000"/>
                <w:sz w:val="20"/>
                <w:szCs w:val="20"/>
                <w:bdr w:val="nil"/>
              </w:rPr>
              <w:t>.</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iCs/>
                <w:color w:val="000000"/>
                <w:sz w:val="20"/>
                <w:szCs w:val="20"/>
                <w:shd w:val="clear" w:color="auto" w:fill="FFFFFF"/>
              </w:rPr>
            </w:pPr>
            <w:r w:rsidRPr="00EF6239">
              <w:rPr>
                <w:rFonts w:ascii="Garamond" w:hAnsi="Garamond"/>
                <w:iCs/>
                <w:color w:val="000000"/>
                <w:sz w:val="20"/>
                <w:szCs w:val="20"/>
                <w:bdr w:val="nil"/>
                <w:shd w:val="clear" w:color="auto" w:fill="FFFFFF"/>
              </w:rPr>
              <w:t>Bizileku egokirik ez izatea, dela ezusteko arrazoiengatik, dela artikulu honetako 2 f) puntuan adierazitako gizarte- edo familia-arrazoiengatik.</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numPr>
                <w:ilvl w:val="0"/>
                <w:numId w:val="35"/>
              </w:numPr>
              <w:shd w:val="clear" w:color="auto" w:fill="FDFDFD"/>
              <w:overflowPunct/>
              <w:autoSpaceDE/>
              <w:autoSpaceDN/>
              <w:adjustRightInd/>
              <w:ind w:right="341"/>
              <w:contextualSpacing/>
              <w:textAlignment w:val="auto"/>
              <w:rPr>
                <w:rFonts w:ascii="Garamond" w:hAnsi="Garamond"/>
                <w:iCs/>
                <w:color w:val="000000"/>
                <w:sz w:val="20"/>
                <w:szCs w:val="20"/>
              </w:rPr>
            </w:pPr>
            <w:r w:rsidRPr="00EF6239">
              <w:rPr>
                <w:rFonts w:ascii="Garamond" w:hAnsi="Garamond"/>
                <w:iCs/>
                <w:color w:val="000000"/>
                <w:sz w:val="20"/>
                <w:szCs w:val="20"/>
                <w:bdr w:val="nil"/>
              </w:rPr>
              <w:t>Familia-unitatearen beharrizanei erantzu-teko moduko beste etxebizitzarik ez izatea.</w:t>
            </w:r>
          </w:p>
          <w:p w:rsidR="00700C0F" w:rsidRPr="00EF6239" w:rsidRDefault="00700C0F" w:rsidP="00700C0F">
            <w:pPr>
              <w:shd w:val="clear" w:color="auto" w:fill="FDFDFD"/>
              <w:ind w:right="341"/>
              <w:rPr>
                <w:rFonts w:ascii="Garamond" w:hAnsi="Garamond"/>
                <w:iCs/>
                <w:color w:val="000000"/>
                <w:sz w:val="20"/>
                <w:szCs w:val="20"/>
              </w:rPr>
            </w:pPr>
          </w:p>
          <w:p w:rsidR="00700C0F" w:rsidRPr="00EF6239" w:rsidRDefault="00700C0F" w:rsidP="00700C0F">
            <w:pPr>
              <w:numPr>
                <w:ilvl w:val="0"/>
                <w:numId w:val="35"/>
              </w:numPr>
              <w:shd w:val="clear" w:color="auto" w:fill="FDFDFD"/>
              <w:overflowPunct/>
              <w:autoSpaceDE/>
              <w:autoSpaceDN/>
              <w:adjustRightInd/>
              <w:spacing w:after="160"/>
              <w:ind w:right="341"/>
              <w:contextualSpacing/>
              <w:textAlignment w:val="auto"/>
              <w:rPr>
                <w:rFonts w:ascii="Garamond" w:hAnsi="Garamond"/>
                <w:color w:val="000000"/>
                <w:sz w:val="20"/>
                <w:szCs w:val="20"/>
              </w:rPr>
            </w:pPr>
            <w:r w:rsidRPr="00EF6239">
              <w:rPr>
                <w:rFonts w:ascii="Garamond" w:hAnsi="Garamond"/>
                <w:iCs/>
                <w:color w:val="000000"/>
                <w:sz w:val="20"/>
                <w:szCs w:val="20"/>
                <w:bdr w:val="nil"/>
                <w:shd w:val="clear" w:color="auto" w:fill="FFFFFF"/>
              </w:rPr>
              <w:t>Iraungita ez dauden udal-zerga eta -tasak ordainduta izatea</w:t>
            </w:r>
            <w:r w:rsidRPr="00EF6239">
              <w:rPr>
                <w:rFonts w:ascii="Garamond" w:hAnsi="Garamond"/>
                <w:iCs/>
                <w:color w:val="000000"/>
                <w:sz w:val="20"/>
                <w:szCs w:val="20"/>
                <w:bdr w:val="nil"/>
              </w:rPr>
              <w:t> ; edota, gizarte-premia edo gizarte-larrialdiengatik jasotako diru-laguntzak jaso badira, horiek zurituta edota itzulita izatea (ez bada dagokion udal arloak likidazio-plana egin duela ordaindu gabeko zorrei aurre egiteko, eta onetsitako epeetatik 3, gutxienez, ordaindu direla). Salbuespenez, adingabeak, edota mende-kotasun-aitorpena zein % 65eko edo gehiagoko desgaitasun-gradua duten pertsonak badituzte familia-unitateek beren kargu, ez zaie eskatuko a) eta b) ataletan aipatutako lehen hiru epeak ordainduta dituztela egiaztatzea —baldin eta zor dituzten tasak eta zergak, edota erantzuteko dauden beharrizanak, aipa-tutako kolektibo horiei eragiten badiete—.</w:t>
            </w:r>
          </w:p>
        </w:tc>
        <w:tc>
          <w:tcPr>
            <w:tcW w:w="4791" w:type="dxa"/>
            <w:tcMar>
              <w:left w:w="113" w:type="dxa"/>
              <w:right w:w="113" w:type="dxa"/>
            </w:tcMar>
          </w:tcPr>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iCs/>
                <w:color w:val="000000"/>
                <w:sz w:val="20"/>
                <w:szCs w:val="20"/>
                <w:shd w:val="clear" w:color="auto" w:fill="FFFFFF"/>
              </w:rPr>
            </w:pPr>
            <w:r w:rsidRPr="00EF6239">
              <w:rPr>
                <w:rFonts w:ascii="Garamond" w:hAnsi="Garamond"/>
                <w:iCs/>
                <w:color w:val="000000"/>
                <w:sz w:val="20"/>
                <w:szCs w:val="20"/>
                <w:shd w:val="clear" w:color="auto" w:fill="FFFFFF"/>
              </w:rPr>
              <w:lastRenderedPageBreak/>
              <w:t>Ser mayor de edad y tener autonomía en las actividades de la vida diaria.</w:t>
            </w:r>
          </w:p>
          <w:p w:rsidR="00700C0F" w:rsidRPr="00EF6239" w:rsidRDefault="00700C0F" w:rsidP="00700C0F">
            <w:pPr>
              <w:pStyle w:val="Prrafodelista"/>
              <w:shd w:val="clear" w:color="auto" w:fill="FDFDFD"/>
              <w:ind w:left="1095"/>
              <w:rPr>
                <w:rFonts w:ascii="Garamond" w:eastAsia="Times New Roman" w:hAnsi="Garamond" w:cs="Arial"/>
                <w:color w:val="000000"/>
                <w:sz w:val="20"/>
                <w:szCs w:val="20"/>
              </w:rPr>
            </w:pPr>
          </w:p>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iCs/>
                <w:color w:val="000000"/>
                <w:sz w:val="20"/>
                <w:szCs w:val="20"/>
              </w:rPr>
            </w:pPr>
            <w:r w:rsidRPr="00EF6239">
              <w:rPr>
                <w:rFonts w:ascii="Garamond" w:hAnsi="Garamond"/>
                <w:iCs/>
                <w:color w:val="000000"/>
                <w:sz w:val="20"/>
                <w:szCs w:val="20"/>
              </w:rPr>
              <w:t>Tener residencia efectiva y empadronamiento en el municipio de Leioa con al menos 4 meses de antelación a la presentación de la solicitud, salvo en los casos en los que haya menores a cargo, personas con reconocimiento de la situación dependencia y/o grado de discapacidad igual o superior al 65%, en los que no se exigirá antigüedad alguna.</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iCs/>
                <w:color w:val="000000"/>
                <w:sz w:val="20"/>
                <w:szCs w:val="20"/>
              </w:rPr>
            </w:pPr>
            <w:r w:rsidRPr="00EF6239">
              <w:rPr>
                <w:rFonts w:ascii="Garamond" w:hAnsi="Garamond"/>
                <w:iCs/>
                <w:color w:val="000000"/>
                <w:sz w:val="20"/>
                <w:szCs w:val="20"/>
              </w:rPr>
              <w:t>No disponer, en el momento del acaecimiento del hecho desencadenante de la solicitud, </w:t>
            </w:r>
            <w:r w:rsidRPr="00EF6239">
              <w:rPr>
                <w:rFonts w:ascii="Garamond" w:hAnsi="Garamond"/>
                <w:b/>
                <w:bCs/>
                <w:iCs/>
                <w:color w:val="000000"/>
                <w:sz w:val="20"/>
                <w:szCs w:val="20"/>
              </w:rPr>
              <w:t>de patrimonio mobiliario e inmobiliario superior a 12.000€, y 15.000€ en el caso de pensionistas</w:t>
            </w:r>
            <w:r w:rsidRPr="00EF6239">
              <w:rPr>
                <w:rFonts w:ascii="Garamond" w:hAnsi="Garamond"/>
                <w:iCs/>
                <w:color w:val="000000"/>
                <w:sz w:val="20"/>
                <w:szCs w:val="20"/>
              </w:rPr>
              <w:t>, excluido el valor de la vivienda habitual, una parcela de garaje y un trastero, si los hubiese, pudiendo estar localizados tanto en el mismo inmueble en el que se encuentra la vivienda como en otro inmueble cercano al domicilio.</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iCs/>
                <w:color w:val="000000"/>
                <w:sz w:val="20"/>
                <w:szCs w:val="20"/>
              </w:rPr>
            </w:pPr>
            <w:r w:rsidRPr="00EF6239">
              <w:rPr>
                <w:rFonts w:ascii="Garamond" w:hAnsi="Garamond"/>
                <w:iCs/>
                <w:color w:val="000000"/>
                <w:sz w:val="20"/>
                <w:szCs w:val="20"/>
              </w:rPr>
              <w:t>Personas o unidades familiares cuyos ingresos netos mensuales no superen </w:t>
            </w:r>
            <w:r w:rsidRPr="00EF6239">
              <w:rPr>
                <w:rFonts w:ascii="Garamond" w:hAnsi="Garamond"/>
                <w:b/>
                <w:bCs/>
                <w:iCs/>
                <w:color w:val="000000"/>
                <w:sz w:val="20"/>
                <w:szCs w:val="20"/>
              </w:rPr>
              <w:t>el 175% de la cuantía mensual de la Renta de Garantía de Ingresos con carácter general (RGI)</w:t>
            </w:r>
            <w:r w:rsidRPr="00EF6239">
              <w:rPr>
                <w:rFonts w:ascii="Garamond" w:hAnsi="Garamond"/>
                <w:iCs/>
                <w:color w:val="000000"/>
                <w:sz w:val="20"/>
                <w:szCs w:val="20"/>
              </w:rPr>
              <w:t> que les pudiera corresponder. Para el cómputo de estos ingresos será de aplicación lo previsto en el capítulo 3 del Decreto 147/2010, de </w:t>
            </w:r>
            <w:r w:rsidRPr="00EF6239">
              <w:rPr>
                <w:rFonts w:ascii="Garamond" w:hAnsi="Garamond"/>
                <w:iCs/>
                <w:sz w:val="20"/>
                <w:szCs w:val="20"/>
              </w:rPr>
              <w:t>25 de mayo,</w:t>
            </w:r>
            <w:r w:rsidRPr="00EF6239">
              <w:rPr>
                <w:rFonts w:ascii="Garamond" w:hAnsi="Garamond"/>
                <w:iCs/>
                <w:color w:val="000000"/>
                <w:sz w:val="20"/>
                <w:szCs w:val="20"/>
              </w:rPr>
              <w:t xml:space="preserve"> regulador de la Renta de Garantía de Ingresos.</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b/>
                <w:bCs/>
                <w:iCs/>
                <w:color w:val="000000"/>
                <w:sz w:val="20"/>
                <w:szCs w:val="20"/>
              </w:rPr>
            </w:pPr>
            <w:r w:rsidRPr="00EF6239">
              <w:rPr>
                <w:rFonts w:ascii="Garamond" w:hAnsi="Garamond"/>
                <w:iCs/>
                <w:color w:val="000000"/>
                <w:sz w:val="20"/>
                <w:szCs w:val="20"/>
              </w:rPr>
              <w:t>Personas o unidades familiares perceptoras de pensiones públicas cuyos ingresos netos mensuales no superen </w:t>
            </w:r>
            <w:r w:rsidRPr="00EF6239">
              <w:rPr>
                <w:rFonts w:ascii="Garamond" w:hAnsi="Garamond"/>
                <w:b/>
                <w:bCs/>
                <w:iCs/>
                <w:color w:val="000000"/>
                <w:sz w:val="20"/>
                <w:szCs w:val="20"/>
              </w:rPr>
              <w:t>el 175% de la cuantía mensual de la Renta de Garantía de Ingresos (RGI), en su modalidad de Complemento de Pensiones que les pudiera corresponder.</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iCs/>
                <w:color w:val="000000"/>
                <w:sz w:val="20"/>
                <w:szCs w:val="20"/>
                <w:shd w:val="clear" w:color="auto" w:fill="FFFFFF"/>
              </w:rPr>
            </w:pPr>
            <w:r w:rsidRPr="00EF6239">
              <w:rPr>
                <w:rFonts w:ascii="Garamond" w:hAnsi="Garamond"/>
                <w:iCs/>
                <w:color w:val="000000"/>
                <w:sz w:val="20"/>
                <w:szCs w:val="20"/>
                <w:shd w:val="clear" w:color="auto" w:fill="FFFFFF"/>
              </w:rPr>
              <w:t>Carecer de alojamiento adecuado, por causas sobrevenidas o de índole socio familiar señaladas en el punto 2 f del presente artículo.</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pStyle w:val="Prrafodelista"/>
              <w:numPr>
                <w:ilvl w:val="0"/>
                <w:numId w:val="36"/>
              </w:numPr>
              <w:shd w:val="clear" w:color="auto" w:fill="FDFDFD"/>
              <w:contextualSpacing/>
              <w:jc w:val="both"/>
              <w:rPr>
                <w:rFonts w:ascii="Garamond" w:eastAsia="Times New Roman" w:hAnsi="Garamond" w:cs="Arial"/>
                <w:iCs/>
                <w:color w:val="000000"/>
                <w:sz w:val="20"/>
                <w:szCs w:val="20"/>
              </w:rPr>
            </w:pPr>
            <w:r w:rsidRPr="00EF6239">
              <w:rPr>
                <w:rFonts w:ascii="Garamond" w:hAnsi="Garamond"/>
                <w:iCs/>
                <w:color w:val="000000"/>
                <w:sz w:val="20"/>
                <w:szCs w:val="20"/>
              </w:rPr>
              <w:lastRenderedPageBreak/>
              <w:t>No contar con otra opción de vivienda que se adapte a las necesidades de la unidad familiar.</w:t>
            </w:r>
          </w:p>
          <w:p w:rsidR="00700C0F" w:rsidRPr="00EF6239" w:rsidRDefault="00700C0F" w:rsidP="00700C0F">
            <w:pPr>
              <w:pStyle w:val="Prrafodelista"/>
              <w:shd w:val="clear" w:color="auto" w:fill="FDFDFD"/>
              <w:ind w:left="0"/>
              <w:rPr>
                <w:rFonts w:ascii="Garamond" w:eastAsia="Times New Roman" w:hAnsi="Garamond" w:cs="Arial"/>
                <w:iCs/>
                <w:color w:val="000000"/>
                <w:sz w:val="20"/>
                <w:szCs w:val="20"/>
              </w:rPr>
            </w:pPr>
          </w:p>
          <w:p w:rsidR="00700C0F" w:rsidRPr="00EF6239" w:rsidRDefault="00700C0F" w:rsidP="00700C0F">
            <w:pPr>
              <w:pStyle w:val="Prrafodelista"/>
              <w:numPr>
                <w:ilvl w:val="0"/>
                <w:numId w:val="36"/>
              </w:numPr>
              <w:shd w:val="clear" w:color="auto" w:fill="FDFDFD"/>
              <w:spacing w:after="160"/>
              <w:contextualSpacing/>
              <w:jc w:val="both"/>
              <w:rPr>
                <w:rFonts w:ascii="Garamond" w:eastAsia="Times New Roman" w:hAnsi="Garamond" w:cs="Arial"/>
                <w:color w:val="000000"/>
                <w:sz w:val="20"/>
                <w:szCs w:val="20"/>
              </w:rPr>
            </w:pPr>
            <w:r w:rsidRPr="00EF6239">
              <w:rPr>
                <w:rFonts w:ascii="Garamond" w:hAnsi="Garamond"/>
                <w:iCs/>
                <w:color w:val="000000"/>
                <w:sz w:val="20"/>
                <w:szCs w:val="20"/>
                <w:shd w:val="clear" w:color="auto" w:fill="FFFFFF"/>
              </w:rPr>
              <w:t>Estar al corriente en el pago de los impuestos y tasas municipales no prescritas</w:t>
            </w:r>
            <w:r w:rsidRPr="00EF6239">
              <w:rPr>
                <w:rFonts w:ascii="Garamond" w:hAnsi="Garamond"/>
                <w:iCs/>
                <w:color w:val="000000"/>
                <w:sz w:val="20"/>
                <w:szCs w:val="20"/>
              </w:rPr>
              <w:t> así como en la justificación y/o devolución de cualquier subvención percibida en concepto de ayudas de urgencia y/o emergencia social, salvo que se acredite haber obtenido del área municipal correspondiente un plan de liquidación respecto a deudas pendientes y se hubiesen abonado al menos 3 de los plazos aprobados. Se exceptúan los casos de aquellas unidades familiares con menores a cargo, personas con reconocimiento de la situación de dependencia y/o grado de discapacidad igual o superior al 65 %, las cuales exentas de justificar el abono de los tres primeros plazos requeridos en los apartados a) y b) siempre que tanto las tasas e impuestos adeudados como las necesidades a cubrir afecte a estos colectivos.</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sz w:val="20"/>
                <w:szCs w:val="20"/>
              </w:rPr>
            </w:pPr>
            <w:r w:rsidRPr="00EF6239">
              <w:rPr>
                <w:rFonts w:ascii="Garamond" w:hAnsi="Garamond"/>
                <w:b/>
                <w:bCs w:val="0"/>
                <w:i/>
                <w:iCs/>
                <w:sz w:val="20"/>
                <w:szCs w:val="20"/>
                <w:u w:val="single"/>
                <w:bdr w:val="nil"/>
              </w:rPr>
              <w:t>IV. KARGAREN OINARRIA</w:t>
            </w:r>
          </w:p>
        </w:tc>
        <w:tc>
          <w:tcPr>
            <w:tcW w:w="4791" w:type="dxa"/>
            <w:tcMar>
              <w:left w:w="113" w:type="dxa"/>
              <w:right w:w="113" w:type="dxa"/>
            </w:tcMar>
          </w:tcPr>
          <w:p w:rsidR="00700C0F" w:rsidRPr="00EF6239" w:rsidRDefault="00700C0F" w:rsidP="00700C0F">
            <w:pPr>
              <w:rPr>
                <w:rFonts w:ascii="Garamond" w:hAnsi="Garamond"/>
                <w:sz w:val="20"/>
                <w:szCs w:val="20"/>
              </w:rPr>
            </w:pPr>
            <w:r w:rsidRPr="00EF6239">
              <w:rPr>
                <w:rFonts w:ascii="Garamond" w:hAnsi="Garamond"/>
                <w:b/>
                <w:bCs w:val="0"/>
                <w:i/>
                <w:iCs/>
                <w:sz w:val="20"/>
                <w:szCs w:val="20"/>
                <w:u w:val="single"/>
                <w:bdr w:val="nil"/>
              </w:rPr>
              <w:t xml:space="preserve">IV. </w:t>
            </w:r>
            <w:r w:rsidRPr="00EF6239">
              <w:rPr>
                <w:rFonts w:ascii="Garamond" w:hAnsi="Garamond"/>
                <w:b/>
                <w:i/>
                <w:iCs/>
                <w:sz w:val="20"/>
                <w:szCs w:val="20"/>
                <w:u w:val="single"/>
              </w:rPr>
              <w:t>BASE DEL GRAVAMEN</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5. artikulua.</w:t>
            </w:r>
          </w:p>
        </w:tc>
        <w:tc>
          <w:tcPr>
            <w:tcW w:w="4791" w:type="dxa"/>
            <w:tcMar>
              <w:left w:w="113" w:type="dxa"/>
              <w:right w:w="113" w:type="dxa"/>
            </w:tcMar>
          </w:tcPr>
          <w:p w:rsidR="00700C0F" w:rsidRPr="00EF6239" w:rsidRDefault="00700C0F" w:rsidP="00700C0F">
            <w:pPr>
              <w:rPr>
                <w:rFonts w:ascii="Garamond" w:eastAsia="Arial" w:hAnsi="Garamond"/>
                <w:b/>
                <w:bCs w:val="0"/>
                <w:sz w:val="20"/>
                <w:szCs w:val="20"/>
                <w:bdr w:val="nil"/>
              </w:rPr>
            </w:pPr>
            <w:r w:rsidRPr="00EF6239">
              <w:rPr>
                <w:rFonts w:ascii="Garamond" w:hAnsi="Garamond"/>
                <w:b/>
                <w:bCs w:val="0"/>
                <w:sz w:val="20"/>
                <w:szCs w:val="20"/>
                <w:bdr w:val="nil"/>
              </w:rPr>
              <w:t>Artículo 5.</w:t>
            </w:r>
          </w:p>
          <w:p w:rsidR="00700C0F" w:rsidRPr="00EF6239" w:rsidRDefault="00700C0F" w:rsidP="00700C0F">
            <w:pPr>
              <w:rPr>
                <w:rFonts w:ascii="Garamond" w:hAnsi="Garamond"/>
                <w:b/>
                <w:bCs w:val="0"/>
                <w:sz w:val="20"/>
                <w:szCs w:val="20"/>
              </w:rPr>
            </w:pPr>
          </w:p>
        </w:tc>
      </w:tr>
      <w:tr w:rsidR="00700C0F" w:rsidRPr="00EF6239" w:rsidTr="00700C0F">
        <w:tc>
          <w:tcPr>
            <w:tcW w:w="5103" w:type="dxa"/>
            <w:tcMar>
              <w:left w:w="113" w:type="dxa"/>
              <w:right w:w="113" w:type="dxa"/>
            </w:tcMar>
          </w:tcPr>
          <w:p w:rsidR="00700C0F" w:rsidRPr="00EF6239" w:rsidRDefault="00700C0F" w:rsidP="00700C0F">
            <w:pPr>
              <w:ind w:right="341" w:firstLine="567"/>
              <w:rPr>
                <w:rFonts w:ascii="Garamond" w:eastAsia="Arial" w:hAnsi="Garamond"/>
                <w:bCs w:val="0"/>
                <w:sz w:val="20"/>
                <w:szCs w:val="20"/>
                <w:bdr w:val="nil"/>
              </w:rPr>
            </w:pPr>
            <w:r w:rsidRPr="00EF6239">
              <w:rPr>
                <w:rFonts w:ascii="Garamond" w:hAnsi="Garamond"/>
                <w:bCs w:val="0"/>
                <w:sz w:val="20"/>
                <w:szCs w:val="20"/>
                <w:bdr w:val="nil"/>
              </w:rPr>
              <w:t>Hauxe izango da kargaren oinarria:</w:t>
            </w:r>
          </w:p>
          <w:p w:rsidR="00700C0F" w:rsidRPr="00EF6239" w:rsidRDefault="00700C0F" w:rsidP="00700C0F">
            <w:pPr>
              <w:ind w:right="341" w:firstLine="567"/>
              <w:rPr>
                <w:rFonts w:ascii="Garamond" w:hAnsi="Garamond"/>
                <w:bCs w:val="0"/>
                <w:sz w:val="20"/>
                <w:szCs w:val="20"/>
              </w:rPr>
            </w:pPr>
          </w:p>
        </w:tc>
        <w:tc>
          <w:tcPr>
            <w:tcW w:w="4791" w:type="dxa"/>
            <w:tcMar>
              <w:left w:w="113" w:type="dxa"/>
              <w:right w:w="113" w:type="dxa"/>
            </w:tcMar>
          </w:tcPr>
          <w:p w:rsidR="00700C0F" w:rsidRPr="00EF6239" w:rsidRDefault="00700C0F" w:rsidP="00700C0F">
            <w:pPr>
              <w:ind w:firstLine="567"/>
              <w:rPr>
                <w:rFonts w:ascii="Garamond" w:hAnsi="Garamond"/>
                <w:bCs w:val="0"/>
                <w:sz w:val="20"/>
                <w:szCs w:val="20"/>
              </w:rPr>
            </w:pPr>
            <w:r w:rsidRPr="00EF6239">
              <w:rPr>
                <w:rFonts w:ascii="Garamond" w:hAnsi="Garamond"/>
                <w:bCs w:val="0"/>
                <w:sz w:val="20"/>
                <w:szCs w:val="20"/>
              </w:rPr>
              <w:t>La base del gravamen será la siguiente:</w:t>
            </w:r>
          </w:p>
        </w:tc>
      </w:tr>
      <w:tr w:rsidR="00700C0F" w:rsidRPr="00EF6239" w:rsidTr="00700C0F">
        <w:tc>
          <w:tcPr>
            <w:tcW w:w="5103" w:type="dxa"/>
            <w:tcMar>
              <w:left w:w="113" w:type="dxa"/>
              <w:right w:w="113" w:type="dxa"/>
            </w:tcMar>
          </w:tcPr>
          <w:p w:rsidR="00700C0F" w:rsidRPr="00EF6239" w:rsidRDefault="00700C0F" w:rsidP="00700C0F">
            <w:pPr>
              <w:shd w:val="clear" w:color="auto" w:fill="FDFDFD"/>
              <w:ind w:right="341"/>
              <w:rPr>
                <w:rFonts w:ascii="Garamond" w:hAnsi="Garamond"/>
                <w:color w:val="000000"/>
                <w:sz w:val="20"/>
                <w:szCs w:val="20"/>
                <w:shd w:val="clear" w:color="auto" w:fill="FFFFFF"/>
              </w:rPr>
            </w:pPr>
            <w:r w:rsidRPr="00EF6239">
              <w:rPr>
                <w:rFonts w:ascii="Garamond" w:hAnsi="Garamond"/>
                <w:color w:val="000000"/>
                <w:sz w:val="20"/>
                <w:szCs w:val="20"/>
                <w:bdr w:val="nil"/>
                <w:shd w:val="clear" w:color="auto" w:fill="FFFFFF"/>
              </w:rPr>
              <w:t>1.- Larrialdietarako pisua familia-unitate batek okupatzen badu, hileko haien diru-sarreren % 30.</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shd w:val="clear" w:color="auto" w:fill="FDFDFD"/>
              <w:ind w:right="341"/>
              <w:rPr>
                <w:rFonts w:ascii="Garamond" w:hAnsi="Garamond"/>
                <w:color w:val="000000"/>
                <w:sz w:val="20"/>
                <w:szCs w:val="20"/>
                <w:shd w:val="clear" w:color="auto" w:fill="FFFFFF"/>
              </w:rPr>
            </w:pPr>
            <w:r w:rsidRPr="00EF6239">
              <w:rPr>
                <w:rFonts w:ascii="Garamond" w:hAnsi="Garamond"/>
                <w:color w:val="000000"/>
                <w:sz w:val="20"/>
                <w:szCs w:val="20"/>
                <w:bdr w:val="nil"/>
                <w:shd w:val="clear" w:color="auto" w:fill="FFFFFF"/>
              </w:rPr>
              <w:t>2.- Larrialdietarako pisuaren okupazio partziala egiten badu kide bakarreko familia-unitate batek edo batzuek (hau da, gela baten erabilera pribatiboa eta etxebizitzaren elementu komunen aprobetxamendua egiten badute), kide bakoitzaren hileko diru-sarreren % 10.</w:t>
            </w:r>
          </w:p>
          <w:p w:rsidR="00700C0F" w:rsidRPr="00EF6239" w:rsidRDefault="00700C0F" w:rsidP="00700C0F">
            <w:pPr>
              <w:shd w:val="clear" w:color="auto" w:fill="FDFDFD"/>
              <w:ind w:right="341"/>
              <w:rPr>
                <w:rFonts w:ascii="Garamond" w:hAnsi="Garamond"/>
                <w:color w:val="000000"/>
                <w:sz w:val="20"/>
                <w:szCs w:val="20"/>
              </w:rPr>
            </w:pPr>
          </w:p>
          <w:p w:rsidR="00700C0F" w:rsidRPr="00EF6239" w:rsidRDefault="00700C0F" w:rsidP="00700C0F">
            <w:pPr>
              <w:shd w:val="clear" w:color="auto" w:fill="FDFDFD"/>
              <w:ind w:right="341"/>
              <w:rPr>
                <w:rFonts w:ascii="Garamond" w:hAnsi="Garamond"/>
                <w:color w:val="000000"/>
                <w:sz w:val="20"/>
                <w:szCs w:val="20"/>
              </w:rPr>
            </w:pPr>
            <w:r w:rsidRPr="00EF6239">
              <w:rPr>
                <w:rFonts w:ascii="Garamond" w:hAnsi="Garamond"/>
                <w:color w:val="000000"/>
                <w:sz w:val="20"/>
                <w:szCs w:val="20"/>
                <w:bdr w:val="nil"/>
                <w:shd w:val="clear" w:color="auto" w:fill="FFFFFF"/>
              </w:rPr>
              <w:t>3.- Larrialdietarako pisua familia-unitate bik okupatzen badute aldi berean, bakoitzak hileko bere diru-sarreren % 15.</w:t>
            </w:r>
          </w:p>
        </w:tc>
        <w:tc>
          <w:tcPr>
            <w:tcW w:w="4791" w:type="dxa"/>
            <w:tcMar>
              <w:left w:w="113" w:type="dxa"/>
              <w:right w:w="113" w:type="dxa"/>
            </w:tcMar>
          </w:tcPr>
          <w:p w:rsidR="00700C0F" w:rsidRPr="00EF6239" w:rsidRDefault="00700C0F" w:rsidP="00700C0F">
            <w:pPr>
              <w:shd w:val="clear" w:color="auto" w:fill="FDFDFD"/>
              <w:rPr>
                <w:rFonts w:ascii="Garamond" w:hAnsi="Garamond"/>
                <w:color w:val="000000"/>
                <w:sz w:val="20"/>
                <w:szCs w:val="20"/>
                <w:shd w:val="clear" w:color="auto" w:fill="FFFFFF"/>
              </w:rPr>
            </w:pPr>
            <w:r w:rsidRPr="00EF6239">
              <w:rPr>
                <w:rFonts w:ascii="Garamond" w:hAnsi="Garamond"/>
                <w:color w:val="000000"/>
                <w:sz w:val="20"/>
                <w:szCs w:val="20"/>
                <w:shd w:val="clear" w:color="auto" w:fill="FFFFFF"/>
              </w:rPr>
              <w:t>1.-En el caso de ocupación del Piso de Urgencia por una unidad familiar, una cantidad equivalente al 30% de sus ingresos mensuales.</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shd w:val="clear" w:color="auto" w:fill="FDFDFD"/>
              <w:rPr>
                <w:rFonts w:ascii="Garamond" w:hAnsi="Garamond"/>
                <w:color w:val="000000"/>
                <w:sz w:val="20"/>
                <w:szCs w:val="20"/>
                <w:shd w:val="clear" w:color="auto" w:fill="FFFFFF"/>
              </w:rPr>
            </w:pPr>
            <w:r w:rsidRPr="00EF6239">
              <w:rPr>
                <w:rFonts w:ascii="Garamond" w:hAnsi="Garamond"/>
                <w:color w:val="000000"/>
                <w:sz w:val="20"/>
                <w:szCs w:val="20"/>
                <w:shd w:val="clear" w:color="auto" w:fill="FFFFFF"/>
              </w:rPr>
              <w:t>2.- En el caso de ocupación parcial del Piso de Urgencia por una o varias unidades convivenciales unipersonales, consistente en el uso privado de una habitación y aprovechamiento de los elementos comunes de la vivienda, una cantidad equivalente al 10% de los ingresos mensuales a cada una de ellas.</w:t>
            </w:r>
          </w:p>
          <w:p w:rsidR="00700C0F" w:rsidRPr="00EF6239" w:rsidRDefault="00700C0F" w:rsidP="00700C0F">
            <w:pPr>
              <w:shd w:val="clear" w:color="auto" w:fill="FDFDFD"/>
              <w:rPr>
                <w:rFonts w:ascii="Garamond" w:hAnsi="Garamond"/>
                <w:color w:val="000000"/>
                <w:sz w:val="20"/>
                <w:szCs w:val="20"/>
              </w:rPr>
            </w:pPr>
          </w:p>
          <w:p w:rsidR="00700C0F" w:rsidRPr="00EF6239" w:rsidRDefault="00700C0F" w:rsidP="00700C0F">
            <w:pPr>
              <w:shd w:val="clear" w:color="auto" w:fill="FDFDFD"/>
              <w:rPr>
                <w:rFonts w:ascii="Garamond" w:hAnsi="Garamond"/>
                <w:color w:val="000000"/>
                <w:sz w:val="20"/>
                <w:szCs w:val="20"/>
              </w:rPr>
            </w:pPr>
            <w:r w:rsidRPr="00EF6239">
              <w:rPr>
                <w:rFonts w:ascii="Garamond" w:hAnsi="Garamond"/>
                <w:color w:val="000000"/>
                <w:sz w:val="20"/>
                <w:szCs w:val="20"/>
                <w:shd w:val="clear" w:color="auto" w:fill="FFFFFF"/>
              </w:rPr>
              <w:t>3.-En el caso de ocupación del Piso de Urgencia por dos unidades familiares al mismo tiempo, una cantidad equivalente al 15% de sus ingresos.</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sz w:val="20"/>
                <w:szCs w:val="20"/>
              </w:rPr>
            </w:pPr>
            <w:r w:rsidRPr="00EF6239">
              <w:rPr>
                <w:rFonts w:ascii="Garamond" w:hAnsi="Garamond"/>
                <w:b/>
                <w:bCs w:val="0"/>
                <w:i/>
                <w:iCs/>
                <w:sz w:val="20"/>
                <w:szCs w:val="20"/>
                <w:u w:val="single"/>
                <w:bdr w:val="nil"/>
              </w:rPr>
              <w:t>V. ZERGA ORDAINTZEKO OBLIGAZIOA</w:t>
            </w:r>
          </w:p>
        </w:tc>
        <w:tc>
          <w:tcPr>
            <w:tcW w:w="4791" w:type="dxa"/>
            <w:tcMar>
              <w:left w:w="113" w:type="dxa"/>
              <w:right w:w="113" w:type="dxa"/>
            </w:tcMar>
          </w:tcPr>
          <w:p w:rsidR="00700C0F" w:rsidRPr="00EF6239" w:rsidRDefault="00700C0F" w:rsidP="00700C0F">
            <w:pPr>
              <w:rPr>
                <w:rFonts w:ascii="Garamond" w:hAnsi="Garamond"/>
                <w:sz w:val="20"/>
                <w:szCs w:val="20"/>
              </w:rPr>
            </w:pPr>
            <w:r w:rsidRPr="00EF6239">
              <w:rPr>
                <w:rFonts w:ascii="Garamond" w:hAnsi="Garamond"/>
                <w:b/>
                <w:bCs w:val="0"/>
                <w:i/>
                <w:iCs/>
                <w:sz w:val="20"/>
                <w:szCs w:val="20"/>
                <w:u w:val="single"/>
                <w:bdr w:val="nil"/>
              </w:rPr>
              <w:t xml:space="preserve">V. </w:t>
            </w:r>
            <w:r w:rsidRPr="00EF6239">
              <w:rPr>
                <w:rFonts w:ascii="Garamond" w:hAnsi="Garamond"/>
                <w:b/>
                <w:i/>
                <w:iCs/>
                <w:sz w:val="20"/>
                <w:szCs w:val="20"/>
                <w:u w:val="single"/>
              </w:rPr>
              <w:t>OBLIGACIÓN DE CONTRIBUIR</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6.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6.</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p>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Zerga ordaintzeko obligazioa jaioko da gizarte-larrialdirako pisua esleitu eta lagatzen denean.</w:t>
            </w:r>
          </w:p>
          <w:p w:rsidR="00700C0F" w:rsidRPr="00EF6239" w:rsidRDefault="00700C0F" w:rsidP="00700C0F">
            <w:pPr>
              <w:ind w:right="341" w:firstLine="567"/>
              <w:rPr>
                <w:rFonts w:ascii="Garamond" w:hAnsi="Garamond"/>
                <w:sz w:val="20"/>
                <w:szCs w:val="20"/>
              </w:rPr>
            </w:pPr>
          </w:p>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Etxebizitzan egoteko epea lau hilabetekoa izango da, eta beste lau hilabetez luzatu ahalko da.</w:t>
            </w:r>
          </w:p>
          <w:p w:rsidR="00700C0F" w:rsidRPr="00EF6239" w:rsidRDefault="00700C0F" w:rsidP="00700C0F">
            <w:pPr>
              <w:ind w:right="341" w:firstLine="567"/>
              <w:rPr>
                <w:rFonts w:ascii="Garamond" w:hAnsi="Garamond"/>
                <w:sz w:val="20"/>
                <w:szCs w:val="20"/>
              </w:rPr>
            </w:pPr>
          </w:p>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Sortutako tasez gain, higiezinari edota bertako higigarriei eragindako kalte guztien erantzule izango dira subjektu pasiboak.</w:t>
            </w:r>
          </w:p>
          <w:p w:rsidR="00700C0F" w:rsidRPr="00EF6239" w:rsidRDefault="00700C0F" w:rsidP="00700C0F">
            <w:pPr>
              <w:ind w:right="341" w:firstLine="567"/>
              <w:rPr>
                <w:rFonts w:ascii="Garamond" w:hAnsi="Garamond"/>
                <w:sz w:val="20"/>
                <w:szCs w:val="20"/>
              </w:rPr>
            </w:pPr>
          </w:p>
          <w:p w:rsidR="00700C0F" w:rsidRPr="00EF6239" w:rsidRDefault="00700C0F" w:rsidP="00700C0F">
            <w:pPr>
              <w:ind w:right="341" w:firstLine="567"/>
              <w:rPr>
                <w:rFonts w:ascii="Garamond" w:hAnsi="Garamond"/>
                <w:sz w:val="20"/>
                <w:szCs w:val="20"/>
              </w:rPr>
            </w:pPr>
          </w:p>
          <w:p w:rsidR="00700C0F" w:rsidRPr="00EF6239" w:rsidRDefault="00700C0F" w:rsidP="00700C0F">
            <w:pPr>
              <w:ind w:right="341"/>
              <w:rPr>
                <w:rFonts w:ascii="Garamond" w:hAnsi="Garamond"/>
                <w:b/>
                <w:bCs w:val="0"/>
                <w:sz w:val="20"/>
                <w:szCs w:val="20"/>
              </w:rPr>
            </w:pPr>
            <w:r w:rsidRPr="00EF6239">
              <w:rPr>
                <w:rFonts w:ascii="Garamond" w:hAnsi="Garamond"/>
                <w:sz w:val="20"/>
                <w:szCs w:val="20"/>
                <w:bdr w:val="nil"/>
              </w:rPr>
              <w:t>Gizarte-larrialdietarako abegi-etxearen lagapena besterenezina da, hau da, onuradunek ezingo dizkiete beren eskubideak hirugarrenei laga.</w:t>
            </w: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p w:rsidR="00700C0F" w:rsidRPr="00EF6239" w:rsidRDefault="00700C0F" w:rsidP="00700C0F">
            <w:pPr>
              <w:ind w:firstLine="567"/>
              <w:rPr>
                <w:rFonts w:ascii="Garamond" w:hAnsi="Garamond"/>
                <w:sz w:val="20"/>
                <w:szCs w:val="20"/>
              </w:rPr>
            </w:pPr>
            <w:r w:rsidRPr="00EF6239">
              <w:rPr>
                <w:rFonts w:ascii="Garamond" w:hAnsi="Garamond"/>
                <w:sz w:val="20"/>
                <w:szCs w:val="20"/>
              </w:rPr>
              <w:t>La obligación de contribuir nacerá por la adjudicación y la cesión del piso de urgencia social.</w:t>
            </w:r>
          </w:p>
          <w:p w:rsidR="00700C0F" w:rsidRPr="00EF6239" w:rsidRDefault="00700C0F" w:rsidP="00700C0F">
            <w:pPr>
              <w:ind w:firstLine="567"/>
              <w:rPr>
                <w:rFonts w:ascii="Garamond" w:hAnsi="Garamond"/>
                <w:sz w:val="20"/>
                <w:szCs w:val="20"/>
              </w:rPr>
            </w:pPr>
          </w:p>
          <w:p w:rsidR="00700C0F" w:rsidRPr="00EF6239" w:rsidRDefault="00700C0F" w:rsidP="00700C0F">
            <w:pPr>
              <w:ind w:firstLine="567"/>
              <w:rPr>
                <w:rFonts w:ascii="Garamond" w:hAnsi="Garamond"/>
                <w:sz w:val="20"/>
                <w:szCs w:val="20"/>
              </w:rPr>
            </w:pPr>
            <w:r w:rsidRPr="00EF6239">
              <w:rPr>
                <w:rFonts w:ascii="Garamond" w:hAnsi="Garamond"/>
                <w:sz w:val="20"/>
                <w:szCs w:val="20"/>
              </w:rPr>
              <w:t>El período de permanencia en la vivienda, será de cuatro meses, prorrogable por otros cuatro.</w:t>
            </w:r>
          </w:p>
          <w:p w:rsidR="00700C0F" w:rsidRPr="00EF6239" w:rsidRDefault="00700C0F" w:rsidP="00700C0F">
            <w:pPr>
              <w:ind w:firstLine="567"/>
              <w:rPr>
                <w:rFonts w:ascii="Garamond" w:hAnsi="Garamond"/>
                <w:sz w:val="20"/>
                <w:szCs w:val="20"/>
              </w:rPr>
            </w:pPr>
          </w:p>
          <w:p w:rsidR="00700C0F" w:rsidRPr="00EF6239" w:rsidRDefault="00700C0F" w:rsidP="00700C0F">
            <w:pPr>
              <w:ind w:firstLine="567"/>
              <w:rPr>
                <w:rFonts w:ascii="Garamond" w:hAnsi="Garamond"/>
                <w:sz w:val="20"/>
                <w:szCs w:val="20"/>
              </w:rPr>
            </w:pPr>
            <w:r w:rsidRPr="00EF6239">
              <w:rPr>
                <w:rFonts w:ascii="Garamond" w:hAnsi="Garamond"/>
                <w:sz w:val="20"/>
                <w:szCs w:val="20"/>
              </w:rPr>
              <w:t xml:space="preserve">Además de las tasas que se devenguen, los sujetos pasivos responderán de todos los daños que se produzcan en los bienes muebles o inmueble, cuya utilización se le </w:t>
            </w:r>
            <w:r w:rsidRPr="00EF6239">
              <w:rPr>
                <w:rFonts w:ascii="Garamond" w:hAnsi="Garamond"/>
                <w:sz w:val="20"/>
                <w:szCs w:val="20"/>
              </w:rPr>
              <w:lastRenderedPageBreak/>
              <w:t>permita.</w:t>
            </w:r>
          </w:p>
          <w:p w:rsidR="00700C0F" w:rsidRPr="00EF6239" w:rsidRDefault="00700C0F" w:rsidP="00700C0F">
            <w:pPr>
              <w:ind w:firstLine="567"/>
              <w:rPr>
                <w:rFonts w:ascii="Garamond" w:hAnsi="Garamond"/>
                <w:sz w:val="20"/>
                <w:szCs w:val="20"/>
              </w:rPr>
            </w:pPr>
          </w:p>
          <w:p w:rsidR="00700C0F" w:rsidRPr="00EF6239" w:rsidRDefault="00700C0F" w:rsidP="00700C0F">
            <w:pPr>
              <w:ind w:firstLine="567"/>
              <w:rPr>
                <w:rFonts w:ascii="Garamond" w:hAnsi="Garamond"/>
                <w:sz w:val="20"/>
                <w:szCs w:val="20"/>
              </w:rPr>
            </w:pPr>
            <w:r w:rsidRPr="00EF6239">
              <w:rPr>
                <w:rFonts w:ascii="Garamond" w:hAnsi="Garamond"/>
                <w:sz w:val="20"/>
                <w:szCs w:val="20"/>
              </w:rPr>
              <w:t>La cesión del piso de acogida para la atención de situaciones de urgencia social, es intransferible, por lo que los beneficiarios no podrán dejar sus derechos a terceros.</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VI. ZERGA-OINARRIA</w:t>
            </w: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VI. BASE IMPONIBLE</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7.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7.</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p>
        </w:tc>
        <w:tc>
          <w:tcPr>
            <w:tcW w:w="4791" w:type="dxa"/>
            <w:tcMar>
              <w:left w:w="113" w:type="dxa"/>
              <w:right w:w="113" w:type="dxa"/>
            </w:tcMar>
          </w:tcPr>
          <w:p w:rsidR="00700C0F" w:rsidRPr="00EF6239" w:rsidRDefault="00700C0F" w:rsidP="00700C0F">
            <w:pPr>
              <w:rPr>
                <w:rFonts w:ascii="Garamond" w:hAnsi="Garamond"/>
                <w:b/>
                <w:bCs w:val="0"/>
                <w:sz w:val="20"/>
                <w:szCs w:val="20"/>
              </w:rPr>
            </w:pPr>
          </w:p>
        </w:tc>
      </w:tr>
      <w:tr w:rsidR="00700C0F" w:rsidRPr="00EF6239" w:rsidTr="00700C0F">
        <w:tc>
          <w:tcPr>
            <w:tcW w:w="5103" w:type="dxa"/>
            <w:tcMar>
              <w:left w:w="113" w:type="dxa"/>
              <w:right w:w="113" w:type="dxa"/>
            </w:tcMar>
          </w:tcPr>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Tasa honen zerga-oinarria izango da gizarte-larrialdietarako abegi-etxerako sarbidea eskatzen duten norbanakoen edo familia-unitateen hilabeteko diru-sarreren zenbatekoa.</w:t>
            </w:r>
          </w:p>
        </w:tc>
        <w:tc>
          <w:tcPr>
            <w:tcW w:w="4791" w:type="dxa"/>
            <w:tcMar>
              <w:left w:w="113" w:type="dxa"/>
              <w:right w:w="113" w:type="dxa"/>
            </w:tcMar>
          </w:tcPr>
          <w:p w:rsidR="00700C0F" w:rsidRPr="00EF6239" w:rsidRDefault="00700C0F" w:rsidP="00700C0F">
            <w:pPr>
              <w:ind w:firstLine="567"/>
              <w:rPr>
                <w:rFonts w:ascii="Garamond" w:hAnsi="Garamond"/>
                <w:sz w:val="20"/>
                <w:szCs w:val="20"/>
              </w:rPr>
            </w:pPr>
            <w:r w:rsidRPr="00EF6239">
              <w:rPr>
                <w:rFonts w:ascii="Garamond" w:hAnsi="Garamond"/>
                <w:sz w:val="20"/>
                <w:szCs w:val="20"/>
              </w:rPr>
              <w:t>Constituye la base imponible de esta tasa, el importe de los ingresos mensuales de las personas o unidades convivenciales, que soliciten el acceso a un piso de acogida para la atención de situaciones de urgencia social.</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VII. KUOTA</w:t>
            </w: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VII. CUOTA</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8.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8.</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p>
        </w:tc>
        <w:tc>
          <w:tcPr>
            <w:tcW w:w="4791" w:type="dxa"/>
            <w:tcMar>
              <w:left w:w="113" w:type="dxa"/>
              <w:right w:w="113" w:type="dxa"/>
            </w:tcMar>
          </w:tcPr>
          <w:p w:rsidR="00700C0F" w:rsidRPr="00EF6239" w:rsidRDefault="00700C0F" w:rsidP="00700C0F">
            <w:pPr>
              <w:rPr>
                <w:rFonts w:ascii="Garamond" w:hAnsi="Garamond"/>
                <w:b/>
                <w:bCs w:val="0"/>
                <w:sz w:val="20"/>
                <w:szCs w:val="20"/>
              </w:rPr>
            </w:pPr>
          </w:p>
        </w:tc>
      </w:tr>
      <w:tr w:rsidR="00700C0F" w:rsidRPr="00EF6239" w:rsidTr="00700C0F">
        <w:tc>
          <w:tcPr>
            <w:tcW w:w="5103" w:type="dxa"/>
            <w:tcMar>
              <w:left w:w="113" w:type="dxa"/>
              <w:right w:w="113" w:type="dxa"/>
            </w:tcMar>
          </w:tcPr>
          <w:p w:rsidR="00700C0F" w:rsidRPr="00EF6239" w:rsidRDefault="00700C0F" w:rsidP="00700C0F">
            <w:pPr>
              <w:ind w:right="341" w:firstLine="567"/>
              <w:rPr>
                <w:rFonts w:ascii="Garamond" w:hAnsi="Garamond"/>
                <w:sz w:val="20"/>
                <w:szCs w:val="20"/>
              </w:rPr>
            </w:pPr>
            <w:r w:rsidRPr="00EF6239">
              <w:rPr>
                <w:rFonts w:ascii="Garamond" w:hAnsi="Garamond"/>
                <w:sz w:val="20"/>
                <w:szCs w:val="20"/>
                <w:bdr w:val="nil"/>
              </w:rPr>
              <w:t>Zerga-kuota, gehienez ere, hilabeteko diru-sarreren % 30 izango da. Edozelan ere, harrera eskatzen duen familia-unitatearen diru-sarrerek ezingo dute gainditu DSBEren % 175.</w:t>
            </w:r>
          </w:p>
        </w:tc>
        <w:tc>
          <w:tcPr>
            <w:tcW w:w="4791" w:type="dxa"/>
            <w:tcMar>
              <w:left w:w="113" w:type="dxa"/>
              <w:right w:w="113" w:type="dxa"/>
            </w:tcMar>
          </w:tcPr>
          <w:p w:rsidR="00700C0F" w:rsidRPr="00EF6239" w:rsidRDefault="00700C0F" w:rsidP="00700C0F">
            <w:pPr>
              <w:ind w:firstLine="567"/>
              <w:rPr>
                <w:rFonts w:ascii="Garamond" w:hAnsi="Garamond"/>
                <w:sz w:val="20"/>
                <w:szCs w:val="20"/>
              </w:rPr>
            </w:pPr>
            <w:r w:rsidRPr="00EF6239">
              <w:rPr>
                <w:rFonts w:ascii="Garamond" w:hAnsi="Garamond"/>
                <w:sz w:val="20"/>
                <w:szCs w:val="20"/>
              </w:rPr>
              <w:t>La cuota tributaria consistirá como máximo, en una cantidad equivalente al 30% de los ingresos mensuales, siendo el tope de los ingresos que puede tener la unidad familiar para poder ser acogida, del 175% de la RGI.</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VIII. SORTZAPENA ETA ZERGALDIA</w:t>
            </w: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VIII. DEVENGO Y PERIODO IMPOSITIVO</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9.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9.</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trike/>
                <w:sz w:val="20"/>
                <w:szCs w:val="20"/>
              </w:rPr>
            </w:pPr>
          </w:p>
        </w:tc>
        <w:tc>
          <w:tcPr>
            <w:tcW w:w="4791" w:type="dxa"/>
            <w:tcMar>
              <w:left w:w="113" w:type="dxa"/>
              <w:right w:w="113" w:type="dxa"/>
            </w:tcMar>
          </w:tcPr>
          <w:p w:rsidR="00700C0F" w:rsidRPr="00EF6239" w:rsidRDefault="00700C0F" w:rsidP="00700C0F">
            <w:pPr>
              <w:rPr>
                <w:rFonts w:ascii="Garamond" w:hAnsi="Garamond"/>
                <w:b/>
                <w:bCs w:val="0"/>
                <w:strike/>
                <w:sz w:val="20"/>
                <w:szCs w:val="20"/>
              </w:rPr>
            </w:pPr>
          </w:p>
        </w:tc>
      </w:tr>
      <w:tr w:rsidR="00700C0F" w:rsidRPr="00EF6239" w:rsidTr="00700C0F">
        <w:tc>
          <w:tcPr>
            <w:tcW w:w="5103" w:type="dxa"/>
            <w:tcMar>
              <w:left w:w="113" w:type="dxa"/>
              <w:right w:w="113" w:type="dxa"/>
            </w:tcMar>
          </w:tcPr>
          <w:p w:rsidR="00700C0F" w:rsidRPr="00E43826" w:rsidRDefault="00700C0F" w:rsidP="00700C0F">
            <w:pPr>
              <w:ind w:right="341" w:firstLine="567"/>
              <w:rPr>
                <w:rFonts w:ascii="Garamond" w:hAnsi="Garamond"/>
                <w:sz w:val="20"/>
                <w:szCs w:val="20"/>
              </w:rPr>
            </w:pPr>
            <w:r w:rsidRPr="00E43826">
              <w:rPr>
                <w:rFonts w:ascii="Garamond" w:hAnsi="Garamond"/>
                <w:sz w:val="20"/>
                <w:szCs w:val="20"/>
                <w:bdr w:val="nil"/>
              </w:rPr>
              <w:t>Gizarte-larrialdietarako pisua lagatzeagatiko tasa hilero ordainduko da, eta hil bakoitzeko lehen egunean sortuko da hura ordaintzeko obligazioa. Bestalde, ordainketa egin beharko da sortzapen-dataren hurrengo bost laneguneko epean.</w:t>
            </w:r>
          </w:p>
          <w:p w:rsidR="00700C0F" w:rsidRPr="00E43826" w:rsidRDefault="00700C0F" w:rsidP="00700C0F">
            <w:pPr>
              <w:ind w:right="341" w:firstLine="567"/>
              <w:rPr>
                <w:rFonts w:ascii="Garamond" w:hAnsi="Garamond"/>
                <w:strike/>
                <w:sz w:val="20"/>
                <w:szCs w:val="20"/>
              </w:rPr>
            </w:pPr>
          </w:p>
          <w:p w:rsidR="005B0452" w:rsidRPr="00E43826" w:rsidRDefault="005B0452" w:rsidP="005B0452">
            <w:pPr>
              <w:shd w:val="clear" w:color="auto" w:fill="FDFDFD"/>
              <w:ind w:firstLine="567"/>
              <w:rPr>
                <w:rFonts w:ascii="Garamond" w:hAnsi="Garamond"/>
                <w:sz w:val="20"/>
                <w:szCs w:val="20"/>
              </w:rPr>
            </w:pPr>
            <w:r w:rsidRPr="00E43826">
              <w:rPr>
                <w:rFonts w:ascii="Garamond" w:hAnsi="Garamond"/>
                <w:sz w:val="20"/>
                <w:szCs w:val="20"/>
              </w:rPr>
              <w:t>Tasaren zenbatekoa egunetan hainbanatuko da. Horretarako, hogeita hamar eguneko hilabeteak kontuan hartuko dira. Etxebizitzan hilabetea hasita dagoenean sartuz gero, lehenengo likidazioa hurrengo hilabeteko lehenengo egunean egingo da, eta aurreko hileko okupazio-aldia barne hartuko da. Bestalde, etxebizitzatik irteteko unea hilabetea amaitu baino lehen gertatzen bada, etxeko indarkeriaren biktima diren emakumeentzako eta premiazko egoeretarako Leioako Udaleko harrera-pisuetako araudian jasotako edozein arrazoi dela eta, amaierako likidazio bat egingo da benetan okupatu diren egunak soilik zenbatuz eta, kasuan kasu, hilabetea amaitzeko gelditzen ziren egunak itzuliko dira. </w:t>
            </w:r>
          </w:p>
          <w:p w:rsidR="005B0452" w:rsidRPr="00E43826" w:rsidRDefault="005B0452" w:rsidP="005B0452">
            <w:pPr>
              <w:shd w:val="clear" w:color="auto" w:fill="FDFDFD"/>
              <w:ind w:firstLine="567"/>
              <w:rPr>
                <w:rFonts w:ascii="Garamond" w:hAnsi="Garamond"/>
                <w:sz w:val="20"/>
                <w:szCs w:val="20"/>
              </w:rPr>
            </w:pPr>
            <w:r w:rsidRPr="00E43826">
              <w:rPr>
                <w:rFonts w:ascii="Garamond" w:hAnsi="Garamond"/>
                <w:sz w:val="20"/>
                <w:szCs w:val="20"/>
              </w:rPr>
              <w:t> </w:t>
            </w:r>
          </w:p>
          <w:p w:rsidR="005B0452" w:rsidRPr="00E43826" w:rsidRDefault="005B0452" w:rsidP="005B0452">
            <w:pPr>
              <w:shd w:val="clear" w:color="auto" w:fill="FDFDFD"/>
              <w:ind w:firstLine="567"/>
              <w:rPr>
                <w:rFonts w:ascii="Garamond" w:hAnsi="Garamond"/>
                <w:sz w:val="20"/>
                <w:szCs w:val="20"/>
              </w:rPr>
            </w:pPr>
            <w:r w:rsidRPr="00E43826">
              <w:rPr>
                <w:rFonts w:ascii="Garamond" w:hAnsi="Garamond"/>
                <w:sz w:val="20"/>
                <w:szCs w:val="20"/>
              </w:rPr>
              <w:t>Likidazioaren ondorioetarako, etxebizitzan sartu nahiz irteteko egunak benetan okupatutako eguntzat joko dira.</w:t>
            </w:r>
          </w:p>
          <w:p w:rsidR="00FF3A53" w:rsidRPr="00E43826" w:rsidRDefault="00FF3A53" w:rsidP="00700C0F">
            <w:pPr>
              <w:ind w:right="341" w:firstLine="567"/>
              <w:rPr>
                <w:rFonts w:ascii="Garamond" w:hAnsi="Garamond"/>
                <w:strike/>
                <w:sz w:val="20"/>
                <w:szCs w:val="20"/>
              </w:rPr>
            </w:pPr>
          </w:p>
          <w:p w:rsidR="00700C0F" w:rsidRPr="00E43826" w:rsidRDefault="00700C0F" w:rsidP="00700C0F">
            <w:pPr>
              <w:ind w:right="341" w:firstLine="567"/>
              <w:rPr>
                <w:rFonts w:ascii="Garamond" w:hAnsi="Garamond"/>
                <w:sz w:val="20"/>
                <w:szCs w:val="20"/>
              </w:rPr>
            </w:pPr>
            <w:r w:rsidRPr="00E43826">
              <w:rPr>
                <w:rFonts w:ascii="Garamond" w:hAnsi="Garamond"/>
                <w:sz w:val="20"/>
                <w:szCs w:val="20"/>
                <w:bdr w:val="nil"/>
              </w:rPr>
              <w:t>Ordainketak ez badira Udalak finkatutako epeetan egiten, premiamendu-bidera joko da berehala.</w:t>
            </w:r>
          </w:p>
          <w:p w:rsidR="00700C0F" w:rsidRPr="00E43826" w:rsidRDefault="00700C0F" w:rsidP="00700C0F">
            <w:pPr>
              <w:ind w:right="341" w:firstLine="567"/>
              <w:rPr>
                <w:rFonts w:ascii="Garamond" w:hAnsi="Garamond"/>
                <w:sz w:val="20"/>
                <w:szCs w:val="20"/>
              </w:rPr>
            </w:pPr>
          </w:p>
          <w:p w:rsidR="00700C0F" w:rsidRPr="00E43826" w:rsidRDefault="00700C0F" w:rsidP="00700C0F">
            <w:pPr>
              <w:ind w:right="341" w:firstLine="567"/>
              <w:rPr>
                <w:rFonts w:ascii="Garamond" w:eastAsia="Arial" w:hAnsi="Garamond"/>
                <w:sz w:val="20"/>
                <w:szCs w:val="20"/>
                <w:bdr w:val="nil"/>
              </w:rPr>
            </w:pPr>
            <w:r w:rsidRPr="00E43826">
              <w:rPr>
                <w:rFonts w:ascii="Garamond" w:hAnsi="Garamond"/>
                <w:sz w:val="20"/>
                <w:szCs w:val="20"/>
                <w:bdr w:val="nil"/>
              </w:rPr>
              <w:t xml:space="preserve">Udal Diruzaintzan ordainduko dira tasak, edota </w:t>
            </w:r>
            <w:r w:rsidRPr="00E43826">
              <w:rPr>
                <w:rFonts w:ascii="Garamond" w:hAnsi="Garamond"/>
                <w:sz w:val="20"/>
                <w:szCs w:val="20"/>
                <w:bdr w:val="nil"/>
              </w:rPr>
              <w:lastRenderedPageBreak/>
              <w:t>subjektu pasiboei adierazten zaien tokian.</w:t>
            </w:r>
          </w:p>
          <w:p w:rsidR="00700C0F" w:rsidRPr="00E43826" w:rsidRDefault="00700C0F" w:rsidP="00700C0F">
            <w:pPr>
              <w:ind w:right="341" w:firstLine="567"/>
              <w:rPr>
                <w:rFonts w:ascii="Garamond" w:eastAsia="Arial" w:hAnsi="Garamond"/>
                <w:strike/>
                <w:sz w:val="20"/>
                <w:szCs w:val="20"/>
                <w:bdr w:val="nil"/>
              </w:rPr>
            </w:pPr>
          </w:p>
          <w:p w:rsidR="00700C0F" w:rsidRPr="00E43826" w:rsidRDefault="00700C0F" w:rsidP="00700C0F">
            <w:pPr>
              <w:ind w:right="341" w:firstLine="567"/>
              <w:rPr>
                <w:rFonts w:ascii="Garamond" w:hAnsi="Garamond"/>
                <w:strike/>
                <w:sz w:val="20"/>
                <w:szCs w:val="20"/>
              </w:rPr>
            </w:pPr>
          </w:p>
        </w:tc>
        <w:tc>
          <w:tcPr>
            <w:tcW w:w="4791" w:type="dxa"/>
            <w:tcMar>
              <w:left w:w="113" w:type="dxa"/>
              <w:right w:w="113" w:type="dxa"/>
            </w:tcMar>
          </w:tcPr>
          <w:p w:rsidR="00FF3A53" w:rsidRPr="00E43826" w:rsidRDefault="00FF3A53" w:rsidP="00FF3A53">
            <w:pPr>
              <w:shd w:val="clear" w:color="auto" w:fill="FDFDFD"/>
              <w:ind w:firstLine="567"/>
              <w:rPr>
                <w:rFonts w:ascii="Garamond" w:hAnsi="Garamond"/>
                <w:sz w:val="20"/>
                <w:szCs w:val="20"/>
              </w:rPr>
            </w:pPr>
            <w:r w:rsidRPr="00E43826">
              <w:rPr>
                <w:rFonts w:ascii="Garamond" w:hAnsi="Garamond"/>
                <w:sz w:val="20"/>
                <w:szCs w:val="20"/>
              </w:rPr>
              <w:lastRenderedPageBreak/>
              <w:t>El pago de las tasas por la cesión del piso de urgencia social, se efectuará mensualmente y se devengará el primer día de cada mes, debiendo realizarse de forma anticipada durante los cinco primeros días laborables siguientes al devengo.</w:t>
            </w:r>
          </w:p>
          <w:p w:rsidR="00FF3A53" w:rsidRPr="00E43826" w:rsidRDefault="00FF3A53" w:rsidP="00FF3A53">
            <w:pPr>
              <w:shd w:val="clear" w:color="auto" w:fill="FDFDFD"/>
              <w:ind w:firstLine="567"/>
              <w:rPr>
                <w:rFonts w:ascii="Garamond" w:hAnsi="Garamond"/>
                <w:szCs w:val="22"/>
              </w:rPr>
            </w:pPr>
          </w:p>
          <w:p w:rsidR="00FF3A53" w:rsidRPr="00E43826" w:rsidRDefault="00FF3A53" w:rsidP="00FF3A53">
            <w:pPr>
              <w:shd w:val="clear" w:color="auto" w:fill="FDFDFD"/>
              <w:ind w:firstLine="567"/>
              <w:rPr>
                <w:rFonts w:ascii="Garamond" w:hAnsi="Garamond"/>
                <w:sz w:val="20"/>
                <w:szCs w:val="20"/>
              </w:rPr>
            </w:pPr>
            <w:r w:rsidRPr="00E43826">
              <w:rPr>
                <w:rFonts w:ascii="Garamond" w:hAnsi="Garamond"/>
                <w:sz w:val="20"/>
                <w:szCs w:val="20"/>
              </w:rPr>
              <w:t>El importe de la tasa se prorrateará por días, para lo cual se tendrán en cuenta mensualidades de treinta días. Para el caso de que la entrada en la vivienda se produjera una vez iniciado el mes, la primera liquidación se efectuará el primer día del mes siguiente incluyéndose el periodo de ocupación del mes anterior incompleto. Por otro lado, cuando la salida de la vivienda se produzca con anterioridad al vencimiento del mes en curso por acaecimiento de cualquiera de las causas recogidas en el reglamento de los pisos de acogida para mujeres víctimas de violencia doméstica y para situaciones de urgencia del Ayuntamiento de Leioa, se llevará a cabo una liquidación final computando exclusivamente los días efectivamente ocupados y acordándose, en su caso, la devolución por el periodo mensual que restare hasta su terminación. </w:t>
            </w:r>
          </w:p>
          <w:p w:rsidR="00FF3A53" w:rsidRPr="00E43826" w:rsidRDefault="00FF3A53" w:rsidP="00FF3A53">
            <w:pPr>
              <w:shd w:val="clear" w:color="auto" w:fill="FDFDFD"/>
              <w:ind w:firstLine="567"/>
              <w:rPr>
                <w:rFonts w:ascii="Garamond" w:hAnsi="Garamond"/>
                <w:sz w:val="20"/>
                <w:szCs w:val="20"/>
              </w:rPr>
            </w:pPr>
            <w:r w:rsidRPr="00E43826">
              <w:rPr>
                <w:rFonts w:ascii="Garamond" w:hAnsi="Garamond"/>
                <w:sz w:val="20"/>
                <w:szCs w:val="20"/>
              </w:rPr>
              <w:t> </w:t>
            </w:r>
          </w:p>
          <w:p w:rsidR="00FF3A53" w:rsidRPr="00E43826" w:rsidRDefault="00FF3A53" w:rsidP="00FF3A53">
            <w:pPr>
              <w:shd w:val="clear" w:color="auto" w:fill="FDFDFD"/>
              <w:ind w:firstLine="567"/>
              <w:rPr>
                <w:rFonts w:ascii="Garamond" w:hAnsi="Garamond"/>
                <w:sz w:val="20"/>
                <w:szCs w:val="20"/>
              </w:rPr>
            </w:pPr>
            <w:r w:rsidRPr="00E43826">
              <w:rPr>
                <w:rFonts w:ascii="Garamond" w:hAnsi="Garamond"/>
                <w:sz w:val="20"/>
                <w:szCs w:val="20"/>
              </w:rPr>
              <w:t>A los efectos de la liquidación, tanto el día de entrada como el de salida de la vivienda se considerarán días de ocupación efectiva.</w:t>
            </w:r>
          </w:p>
          <w:p w:rsidR="00FF3A53" w:rsidRPr="00E43826" w:rsidRDefault="00FF3A53" w:rsidP="00FF3A53">
            <w:pPr>
              <w:rPr>
                <w:rFonts w:ascii="Garamond" w:hAnsi="Garamond"/>
                <w:sz w:val="20"/>
                <w:szCs w:val="20"/>
              </w:rPr>
            </w:pPr>
          </w:p>
          <w:p w:rsidR="00FF3A53" w:rsidRPr="00E43826" w:rsidRDefault="00FF3A53" w:rsidP="00FF3A53">
            <w:pPr>
              <w:shd w:val="clear" w:color="auto" w:fill="FDFDFD"/>
              <w:ind w:firstLine="567"/>
              <w:rPr>
                <w:rFonts w:ascii="Garamond" w:hAnsi="Garamond"/>
                <w:sz w:val="20"/>
                <w:szCs w:val="20"/>
              </w:rPr>
            </w:pPr>
            <w:r w:rsidRPr="00E43826">
              <w:rPr>
                <w:rFonts w:ascii="Garamond" w:hAnsi="Garamond"/>
                <w:sz w:val="20"/>
                <w:szCs w:val="20"/>
              </w:rPr>
              <w:lastRenderedPageBreak/>
              <w:t>El incumplimiento de los pagos en los plazos que el Ayuntamiento ha establecido, determinará la aplicación inmediata de la vía de apremio.</w:t>
            </w:r>
          </w:p>
          <w:p w:rsidR="00FF3A53" w:rsidRPr="00E43826" w:rsidRDefault="00FF3A53" w:rsidP="00FF3A53">
            <w:pPr>
              <w:shd w:val="clear" w:color="auto" w:fill="FDFDFD"/>
              <w:ind w:firstLine="567"/>
              <w:rPr>
                <w:rFonts w:ascii="Garamond" w:hAnsi="Garamond"/>
                <w:sz w:val="20"/>
                <w:szCs w:val="20"/>
              </w:rPr>
            </w:pPr>
            <w:r w:rsidRPr="00E43826">
              <w:rPr>
                <w:rFonts w:ascii="Garamond" w:hAnsi="Garamond"/>
                <w:sz w:val="20"/>
                <w:szCs w:val="20"/>
              </w:rPr>
              <w:t> </w:t>
            </w:r>
          </w:p>
          <w:p w:rsidR="00FF3A53" w:rsidRPr="00E43826" w:rsidRDefault="00FF3A53" w:rsidP="00FF3A53">
            <w:pPr>
              <w:ind w:firstLine="567"/>
              <w:rPr>
                <w:rFonts w:ascii="Garamond" w:hAnsi="Garamond"/>
                <w:strike/>
                <w:sz w:val="20"/>
                <w:szCs w:val="20"/>
              </w:rPr>
            </w:pPr>
            <w:r w:rsidRPr="00E43826">
              <w:rPr>
                <w:rFonts w:ascii="Garamond" w:hAnsi="Garamond"/>
                <w:sz w:val="20"/>
                <w:szCs w:val="20"/>
              </w:rPr>
              <w:t>Las tasas se ingresarán en la Tesorería Municipal o donde se les indique al efecto a los sujetos pasivos.</w:t>
            </w:r>
          </w:p>
          <w:p w:rsidR="00FF3A53" w:rsidRPr="00E43826" w:rsidRDefault="00FF3A53" w:rsidP="00700C0F">
            <w:pPr>
              <w:ind w:firstLine="567"/>
              <w:rPr>
                <w:rFonts w:ascii="Garamond" w:hAnsi="Garamond"/>
                <w:strike/>
                <w:sz w:val="20"/>
                <w:szCs w:val="20"/>
              </w:rPr>
            </w:pPr>
          </w:p>
          <w:p w:rsidR="00700C0F" w:rsidRPr="00E43826" w:rsidRDefault="00700C0F" w:rsidP="00700C0F">
            <w:pPr>
              <w:ind w:firstLine="567"/>
              <w:rPr>
                <w:rFonts w:ascii="Garamond" w:hAnsi="Garamond"/>
                <w:strike/>
                <w:sz w:val="20"/>
                <w:szCs w:val="20"/>
              </w:rPr>
            </w:pP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IX. ARAU-HAUSTEAK ETA ZEHAPENAK</w:t>
            </w: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 xml:space="preserve">IX. INFRACCIONES Y SANCIONES. </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iCs/>
                <w:sz w:val="20"/>
                <w:szCs w:val="20"/>
              </w:rPr>
            </w:pPr>
            <w:r w:rsidRPr="00EF6239">
              <w:rPr>
                <w:rFonts w:ascii="Garamond" w:hAnsi="Garamond"/>
                <w:b/>
                <w:bCs w:val="0"/>
                <w:sz w:val="20"/>
                <w:szCs w:val="20"/>
                <w:bdr w:val="nil"/>
              </w:rPr>
              <w:t>10. artikulua.</w:t>
            </w:r>
          </w:p>
        </w:tc>
        <w:tc>
          <w:tcPr>
            <w:tcW w:w="4791" w:type="dxa"/>
            <w:tcMar>
              <w:left w:w="113" w:type="dxa"/>
              <w:right w:w="113" w:type="dxa"/>
            </w:tcMar>
          </w:tcPr>
          <w:p w:rsidR="00700C0F" w:rsidRPr="00EF6239" w:rsidRDefault="00700C0F" w:rsidP="00700C0F">
            <w:pPr>
              <w:rPr>
                <w:rFonts w:ascii="Garamond" w:hAnsi="Garamond"/>
                <w:iCs/>
                <w:sz w:val="20"/>
                <w:szCs w:val="20"/>
              </w:rPr>
            </w:pPr>
            <w:r w:rsidRPr="00EF6239">
              <w:rPr>
                <w:rFonts w:ascii="Garamond" w:hAnsi="Garamond"/>
                <w:b/>
                <w:bCs w:val="0"/>
                <w:sz w:val="20"/>
                <w:szCs w:val="20"/>
                <w:bdr w:val="nil"/>
              </w:rPr>
              <w:t>Artículo 10.</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iCs/>
                <w:sz w:val="20"/>
                <w:szCs w:val="20"/>
              </w:rPr>
            </w:pPr>
          </w:p>
        </w:tc>
        <w:tc>
          <w:tcPr>
            <w:tcW w:w="4791" w:type="dxa"/>
            <w:tcMar>
              <w:left w:w="113" w:type="dxa"/>
              <w:right w:w="113" w:type="dxa"/>
            </w:tcMar>
          </w:tcPr>
          <w:p w:rsidR="00700C0F" w:rsidRPr="00EF6239" w:rsidRDefault="00700C0F" w:rsidP="00700C0F">
            <w:pPr>
              <w:rPr>
                <w:rFonts w:ascii="Garamond" w:hAnsi="Garamond"/>
                <w:iCs/>
                <w:sz w:val="20"/>
                <w:szCs w:val="20"/>
              </w:rPr>
            </w:pPr>
          </w:p>
        </w:tc>
      </w:tr>
      <w:tr w:rsidR="00700C0F" w:rsidRPr="00EF6239" w:rsidTr="00700C0F">
        <w:tc>
          <w:tcPr>
            <w:tcW w:w="5103" w:type="dxa"/>
            <w:tcMar>
              <w:left w:w="113" w:type="dxa"/>
              <w:right w:w="113" w:type="dxa"/>
            </w:tcMar>
          </w:tcPr>
          <w:p w:rsidR="00700C0F" w:rsidRPr="00EF6239" w:rsidRDefault="00700C0F" w:rsidP="00700C0F">
            <w:pPr>
              <w:ind w:right="341" w:firstLine="567"/>
              <w:rPr>
                <w:rFonts w:ascii="Garamond" w:hAnsi="Garamond"/>
                <w:iCs/>
                <w:sz w:val="20"/>
                <w:szCs w:val="20"/>
              </w:rPr>
            </w:pPr>
            <w:r w:rsidRPr="00EF6239">
              <w:rPr>
                <w:rFonts w:ascii="Garamond" w:hAnsi="Garamond"/>
                <w:iCs/>
                <w:sz w:val="20"/>
                <w:szCs w:val="20"/>
                <w:bdr w:val="nil"/>
              </w:rPr>
              <w:t>Arau-hausteei eta zehapenei dagokienez, honako hauek aplikatuko dira: batetik, Kudeaketari, Zerga-bilketari eta Ikuskapenari buruzko Udal Ordenantza; eta bestetik, etxeko indarkeriaren biktima diren emakumeentzako eta larrialdi-egoeretarako Leioako Udalaren abegi-etxeen araudia.</w:t>
            </w:r>
          </w:p>
        </w:tc>
        <w:tc>
          <w:tcPr>
            <w:tcW w:w="4791" w:type="dxa"/>
            <w:tcMar>
              <w:left w:w="113" w:type="dxa"/>
              <w:right w:w="113" w:type="dxa"/>
            </w:tcMar>
          </w:tcPr>
          <w:p w:rsidR="00700C0F" w:rsidRPr="00EF6239" w:rsidRDefault="00700C0F" w:rsidP="00700C0F">
            <w:pPr>
              <w:ind w:firstLine="567"/>
              <w:rPr>
                <w:rFonts w:ascii="Garamond" w:hAnsi="Garamond"/>
                <w:iCs/>
                <w:sz w:val="20"/>
                <w:szCs w:val="20"/>
              </w:rPr>
            </w:pPr>
            <w:r w:rsidRPr="00EF6239">
              <w:rPr>
                <w:rFonts w:ascii="Garamond" w:hAnsi="Garamond"/>
                <w:iCs/>
                <w:sz w:val="20"/>
                <w:szCs w:val="20"/>
              </w:rPr>
              <w:t>En cuanto a las infracciones y sanciones, se estará a lo dispuesto en la Ordenanza Municipal de Gestión, Recaudación e Inspección, y en el reglamento de los pisos de acogida para mujeres víctimas de violencia doméstica y para situaciones de urgencia del Ayuntamiento de Leioa.</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ind w:firstLine="567"/>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XI. AZKEN XEDAPENA</w:t>
            </w: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r w:rsidRPr="00EF6239">
              <w:rPr>
                <w:rFonts w:ascii="Garamond" w:hAnsi="Garamond"/>
                <w:b/>
                <w:bCs w:val="0"/>
                <w:i/>
                <w:iCs/>
                <w:sz w:val="20"/>
                <w:szCs w:val="20"/>
                <w:u w:val="single"/>
                <w:bdr w:val="nil"/>
              </w:rPr>
              <w:t>XI. DISPOSICION FINAL</w:t>
            </w: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i/>
                <w:iCs/>
                <w:sz w:val="20"/>
                <w:szCs w:val="20"/>
                <w:u w:val="single"/>
              </w:rPr>
            </w:pPr>
          </w:p>
        </w:tc>
        <w:tc>
          <w:tcPr>
            <w:tcW w:w="4791" w:type="dxa"/>
            <w:tcMar>
              <w:left w:w="113" w:type="dxa"/>
              <w:right w:w="113" w:type="dxa"/>
            </w:tcMar>
          </w:tcPr>
          <w:p w:rsidR="00700C0F" w:rsidRPr="00EF6239" w:rsidRDefault="00700C0F" w:rsidP="00700C0F">
            <w:pPr>
              <w:rPr>
                <w:rFonts w:ascii="Garamond" w:hAnsi="Garamond"/>
                <w:b/>
                <w:i/>
                <w:iCs/>
                <w:sz w:val="20"/>
                <w:szCs w:val="20"/>
                <w:u w:val="single"/>
              </w:rPr>
            </w:pPr>
          </w:p>
        </w:tc>
      </w:tr>
      <w:tr w:rsidR="00700C0F" w:rsidRPr="00EF6239" w:rsidTr="00700C0F">
        <w:tc>
          <w:tcPr>
            <w:tcW w:w="5103"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11. artikulua.</w:t>
            </w:r>
          </w:p>
        </w:tc>
        <w:tc>
          <w:tcPr>
            <w:tcW w:w="4791" w:type="dxa"/>
            <w:tcMar>
              <w:left w:w="113" w:type="dxa"/>
              <w:right w:w="113" w:type="dxa"/>
            </w:tcMar>
          </w:tcPr>
          <w:p w:rsidR="00700C0F" w:rsidRPr="00EF6239" w:rsidRDefault="00700C0F" w:rsidP="00700C0F">
            <w:pPr>
              <w:rPr>
                <w:rFonts w:ascii="Garamond" w:hAnsi="Garamond"/>
                <w:b/>
                <w:bCs w:val="0"/>
                <w:sz w:val="20"/>
                <w:szCs w:val="20"/>
              </w:rPr>
            </w:pPr>
            <w:r w:rsidRPr="00EF6239">
              <w:rPr>
                <w:rFonts w:ascii="Garamond" w:hAnsi="Garamond"/>
                <w:b/>
                <w:bCs w:val="0"/>
                <w:sz w:val="20"/>
                <w:szCs w:val="20"/>
                <w:bdr w:val="nil"/>
              </w:rPr>
              <w:t>Artículo 11.</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tabs>
                <w:tab w:val="left" w:pos="0"/>
              </w:tabs>
              <w:rPr>
                <w:rFonts w:ascii="Garamond" w:hAnsi="Garamond"/>
                <w:sz w:val="20"/>
                <w:szCs w:val="20"/>
              </w:rPr>
            </w:pPr>
          </w:p>
        </w:tc>
      </w:tr>
      <w:tr w:rsidR="00700C0F" w:rsidRPr="00EF6239" w:rsidTr="00700C0F">
        <w:tc>
          <w:tcPr>
            <w:tcW w:w="5103" w:type="dxa"/>
            <w:tcMar>
              <w:left w:w="113" w:type="dxa"/>
              <w:right w:w="113" w:type="dxa"/>
            </w:tcMar>
          </w:tcPr>
          <w:p w:rsidR="00700C0F" w:rsidRPr="00EF6239" w:rsidRDefault="00700C0F" w:rsidP="00700C0F">
            <w:pPr>
              <w:ind w:right="341" w:firstLine="567"/>
              <w:rPr>
                <w:rFonts w:ascii="Garamond" w:hAnsi="Garamond"/>
                <w:sz w:val="20"/>
                <w:szCs w:val="20"/>
              </w:rPr>
            </w:pPr>
            <w:r w:rsidRPr="00EF6239">
              <w:rPr>
                <w:rFonts w:ascii="Garamond" w:hAnsi="Garamond"/>
                <w:bCs w:val="0"/>
                <w:iCs/>
                <w:sz w:val="20"/>
                <w:szCs w:val="20"/>
                <w:bdr w:val="nil"/>
              </w:rPr>
              <w:t>Ordenantza hau indarrean sartuko da berau Bizkaiko Aldizkari Ofizialean osorik argitaratzen den egunean bertan.</w:t>
            </w:r>
          </w:p>
        </w:tc>
        <w:tc>
          <w:tcPr>
            <w:tcW w:w="4791" w:type="dxa"/>
            <w:tcMar>
              <w:left w:w="113" w:type="dxa"/>
              <w:right w:w="113" w:type="dxa"/>
            </w:tcMar>
          </w:tcPr>
          <w:p w:rsidR="00700C0F" w:rsidRPr="00EF6239" w:rsidRDefault="00700C0F" w:rsidP="00700C0F">
            <w:pPr>
              <w:tabs>
                <w:tab w:val="left" w:pos="0"/>
              </w:tabs>
              <w:ind w:firstLine="567"/>
              <w:rPr>
                <w:rFonts w:ascii="Garamond" w:hAnsi="Garamond"/>
                <w:bCs w:val="0"/>
                <w:iCs/>
                <w:sz w:val="20"/>
                <w:szCs w:val="20"/>
              </w:rPr>
            </w:pPr>
            <w:r w:rsidRPr="00EF6239">
              <w:rPr>
                <w:rFonts w:ascii="Garamond" w:hAnsi="Garamond"/>
                <w:bCs w:val="0"/>
                <w:iCs/>
                <w:sz w:val="20"/>
                <w:szCs w:val="20"/>
              </w:rPr>
              <w:t>La presente ordenanza entrará en vigor en el mismo díade su publicación íntegra en el Boletín Oficial de Bizkaia.</w:t>
            </w:r>
          </w:p>
        </w:tc>
      </w:tr>
      <w:tr w:rsidR="00700C0F" w:rsidRPr="00EF6239" w:rsidTr="00700C0F">
        <w:tc>
          <w:tcPr>
            <w:tcW w:w="5103" w:type="dxa"/>
            <w:tcMar>
              <w:left w:w="113" w:type="dxa"/>
              <w:right w:w="113" w:type="dxa"/>
            </w:tcMar>
          </w:tcPr>
          <w:p w:rsidR="00700C0F" w:rsidRPr="00EF6239" w:rsidRDefault="00700C0F" w:rsidP="00700C0F">
            <w:pPr>
              <w:ind w:firstLine="567"/>
              <w:rPr>
                <w:rFonts w:ascii="Garamond" w:hAnsi="Garamond"/>
                <w:sz w:val="20"/>
                <w:szCs w:val="20"/>
              </w:rPr>
            </w:pPr>
          </w:p>
        </w:tc>
        <w:tc>
          <w:tcPr>
            <w:tcW w:w="4791" w:type="dxa"/>
            <w:tcMar>
              <w:left w:w="113" w:type="dxa"/>
              <w:right w:w="113" w:type="dxa"/>
            </w:tcMar>
          </w:tcPr>
          <w:p w:rsidR="00700C0F" w:rsidRPr="00EF6239" w:rsidRDefault="00700C0F" w:rsidP="00700C0F">
            <w:pPr>
              <w:tabs>
                <w:tab w:val="left" w:pos="0"/>
              </w:tabs>
              <w:rPr>
                <w:rFonts w:ascii="Garamond" w:hAnsi="Garamond"/>
                <w:bCs w:val="0"/>
                <w:iCs/>
                <w:sz w:val="20"/>
                <w:szCs w:val="20"/>
              </w:rPr>
            </w:pPr>
          </w:p>
        </w:tc>
      </w:tr>
      <w:tr w:rsidR="00700C0F" w:rsidRPr="00EF6239" w:rsidTr="00700C0F">
        <w:tc>
          <w:tcPr>
            <w:tcW w:w="5103" w:type="dxa"/>
            <w:tcBorders>
              <w:bottom w:val="single" w:sz="4" w:space="0" w:color="auto"/>
            </w:tcBorders>
            <w:tcMar>
              <w:left w:w="113" w:type="dxa"/>
              <w:right w:w="113" w:type="dxa"/>
            </w:tcMar>
          </w:tcPr>
          <w:p w:rsidR="00700C0F" w:rsidRPr="00EF6239" w:rsidRDefault="00700C0F" w:rsidP="00700C0F">
            <w:pPr>
              <w:ind w:firstLine="567"/>
              <w:rPr>
                <w:rFonts w:ascii="Garamond" w:hAnsi="Garamond"/>
                <w:sz w:val="20"/>
                <w:szCs w:val="20"/>
              </w:rPr>
            </w:pPr>
          </w:p>
        </w:tc>
        <w:tc>
          <w:tcPr>
            <w:tcW w:w="4791" w:type="dxa"/>
            <w:tcBorders>
              <w:bottom w:val="single" w:sz="4" w:space="0" w:color="auto"/>
            </w:tcBorders>
            <w:tcMar>
              <w:left w:w="113" w:type="dxa"/>
              <w:right w:w="113" w:type="dxa"/>
            </w:tcMar>
          </w:tcPr>
          <w:p w:rsidR="00700C0F" w:rsidRPr="00EF6239" w:rsidRDefault="00700C0F" w:rsidP="00700C0F">
            <w:pPr>
              <w:tabs>
                <w:tab w:val="left" w:pos="0"/>
              </w:tabs>
              <w:rPr>
                <w:rFonts w:ascii="Garamond" w:hAnsi="Garamond"/>
                <w:bCs w:val="0"/>
                <w:iCs/>
                <w:sz w:val="20"/>
                <w:szCs w:val="20"/>
              </w:rPr>
            </w:pPr>
          </w:p>
        </w:tc>
      </w:tr>
    </w:tbl>
    <w:p w:rsidR="00700C0F" w:rsidRPr="00EF6239" w:rsidRDefault="00700C0F" w:rsidP="00700C0F">
      <w:pPr>
        <w:rPr>
          <w:rFonts w:ascii="Garamond" w:hAnsi="Garamond"/>
          <w:color w:val="000000"/>
        </w:rPr>
      </w:pPr>
    </w:p>
    <w:p w:rsidR="00475D4B" w:rsidRPr="00EF6239" w:rsidRDefault="00475D4B" w:rsidP="00475D4B">
      <w:pPr>
        <w:rPr>
          <w:rFonts w:ascii="Garamond" w:hAnsi="Garamond"/>
          <w:bCs w:val="0"/>
          <w:strike/>
          <w:sz w:val="24"/>
        </w:rPr>
      </w:pPr>
    </w:p>
    <w:p w:rsidR="00086384" w:rsidRPr="00EF6239" w:rsidRDefault="00475D4B" w:rsidP="00086384">
      <w:pPr>
        <w:tabs>
          <w:tab w:val="left" w:pos="709"/>
        </w:tabs>
        <w:rPr>
          <w:rFonts w:ascii="Garamond" w:hAnsi="Garamond" w:cs="Times New Roman"/>
          <w:bCs w:val="0"/>
          <w:sz w:val="24"/>
        </w:rPr>
      </w:pPr>
      <w:r w:rsidRPr="00EF6239">
        <w:rPr>
          <w:rFonts w:ascii="Garamond" w:hAnsi="Garamond"/>
          <w:sz w:val="24"/>
          <w:lang w:val="es-ES"/>
        </w:rPr>
        <w:tab/>
      </w:r>
      <w:r w:rsidRPr="00EF6239">
        <w:rPr>
          <w:rFonts w:ascii="Garamond" w:hAnsi="Garamond"/>
          <w:sz w:val="24"/>
          <w:u w:val="single"/>
        </w:rPr>
        <w:t>BIGARRENA:</w:t>
      </w:r>
      <w:r w:rsidRPr="00EF6239">
        <w:rPr>
          <w:rFonts w:ascii="Garamond" w:hAnsi="Garamond"/>
          <w:bCs w:val="0"/>
          <w:sz w:val="24"/>
        </w:rPr>
        <w:t xml:space="preserve"> Aldaketaren edukia udalaren iragarki-taulan eta udaleko gardentasun-atarian jendaurrean jartzea, 30 egunez, BAOn eta lurralde historikoan hedapen handiena duten egunkarietako batean argitaratu ostean; epe horretan, interesdunek espedientea berrikusi ahalko dute eta erreklamazioak aurkeztu.</w:t>
      </w:r>
    </w:p>
    <w:p w:rsidR="00086384" w:rsidRPr="00EF6239" w:rsidRDefault="00086384" w:rsidP="00086384">
      <w:pPr>
        <w:tabs>
          <w:tab w:val="left" w:pos="709"/>
        </w:tabs>
        <w:rPr>
          <w:rFonts w:ascii="Garamond" w:hAnsi="Garamond" w:cs="Times New Roman"/>
          <w:sz w:val="24"/>
          <w:lang w:val="es-ES"/>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HIRUGARRENA</w:t>
      </w:r>
      <w:r w:rsidRPr="00EF6239">
        <w:rPr>
          <w:rFonts w:ascii="Garamond" w:hAnsi="Garamond"/>
          <w:bCs w:val="0"/>
          <w:sz w:val="24"/>
        </w:rPr>
        <w:t>: Era berean, eta Euskadiko Toki Erakundeei buruzko 2/2016 Legearen 50. eta 53 a) artikuluetan ezarritakoaren arabera, zerga-ordenantzaren proiektua argitaratuko da, gutxienez erakundearen webgunearen edo egoitza elektronikoaren bidez hasieran onetsi eta berehala.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LAUGARRENA</w:t>
      </w:r>
      <w:r w:rsidRPr="00EF6239">
        <w:rPr>
          <w:rFonts w:ascii="Garamond" w:hAnsi="Garamond"/>
          <w:bCs w:val="0"/>
          <w:sz w:val="24"/>
        </w:rPr>
        <w:t>: Hala badagokio, erreklamazioak Udalbatzaren behin betiko onespenaren bidez ebatziko dira, kontuan hartuz behin behineko erabaki hori automatikoki behin betiko bilakatuko dela, betiere 30 eguneko epea igaro ostean erreklamaziorik egon ez bada; hori guztia, 9/2005 Foru Arauaren 16.3 artikuluan xedatutakoaren arabera.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BOSGARRENA</w:t>
      </w:r>
      <w:r w:rsidRPr="00EF6239">
        <w:rPr>
          <w:rFonts w:ascii="Garamond" w:hAnsi="Garamond"/>
          <w:bCs w:val="0"/>
          <w:sz w:val="24"/>
        </w:rPr>
        <w:t>: Aldaketen testu osoa BAOn eta udal gardentasun-atarian argitaratzea.</w:t>
      </w:r>
    </w:p>
    <w:p w:rsidR="00475D4B" w:rsidRPr="00EF6239" w:rsidRDefault="00475D4B" w:rsidP="00086384">
      <w:pPr>
        <w:tabs>
          <w:tab w:val="left" w:pos="709"/>
        </w:tabs>
        <w:rPr>
          <w:rFonts w:ascii="Garamond" w:hAnsi="Garamond"/>
          <w:bCs w:val="0"/>
          <w:sz w:val="24"/>
          <w:lang w:val="es-ES"/>
        </w:rPr>
      </w:pPr>
    </w:p>
    <w:p w:rsidR="007A7D03" w:rsidRPr="00EF6239" w:rsidRDefault="007A7D03" w:rsidP="00247F92">
      <w:pPr>
        <w:overflowPunct/>
        <w:spacing w:line="240" w:lineRule="atLeast"/>
        <w:rPr>
          <w:rFonts w:ascii="Garamond" w:hAnsi="Garamond"/>
          <w:bCs w:val="0"/>
          <w:szCs w:val="22"/>
          <w:lang w:val="es-ES"/>
        </w:rPr>
      </w:pPr>
    </w:p>
    <w:p w:rsidR="00700C0F" w:rsidRPr="00EF6239" w:rsidRDefault="00475D4B" w:rsidP="00247F92">
      <w:pPr>
        <w:overflowPunct/>
        <w:spacing w:line="240" w:lineRule="atLeast"/>
        <w:rPr>
          <w:rFonts w:ascii="Garamond" w:hAnsi="Garamond"/>
          <w:b/>
          <w:color w:val="000000"/>
          <w:sz w:val="24"/>
          <w:u w:val="single"/>
        </w:rPr>
      </w:pPr>
      <w:r w:rsidRPr="00EF6239">
        <w:rPr>
          <w:rFonts w:ascii="Garamond" w:hAnsi="Garamond"/>
          <w:b/>
          <w:sz w:val="24"/>
        </w:rPr>
        <w:t xml:space="preserve">5.- </w:t>
      </w:r>
      <w:r w:rsidRPr="00EF6239">
        <w:rPr>
          <w:rFonts w:ascii="Garamond" w:hAnsi="Garamond"/>
          <w:b/>
          <w:sz w:val="24"/>
          <w:u w:val="single"/>
        </w:rPr>
        <w:t>UDAL EUSKALTEGIAREN ZERBITZUAK EMATEAGATIKO TASA ALDATZEA</w:t>
      </w:r>
      <w:r w:rsidRPr="00EF6239">
        <w:rPr>
          <w:rFonts w:ascii="Garamond" w:hAnsi="Garamond"/>
          <w:b/>
          <w:sz w:val="24"/>
        </w:rPr>
        <w:t>:</w:t>
      </w:r>
    </w:p>
    <w:p w:rsidR="00475D4B" w:rsidRPr="00EF6239" w:rsidRDefault="00475D4B" w:rsidP="00247F92">
      <w:pPr>
        <w:overflowPunct/>
        <w:spacing w:line="240" w:lineRule="atLeast"/>
        <w:rPr>
          <w:rFonts w:ascii="Garamond" w:hAnsi="Garamond"/>
          <w:b/>
          <w:color w:val="000000"/>
          <w:sz w:val="24"/>
          <w:u w:val="single"/>
        </w:rPr>
      </w:pPr>
    </w:p>
    <w:p w:rsidR="00614D45" w:rsidRPr="00EF6239" w:rsidRDefault="00475D4B" w:rsidP="00614D45">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lastRenderedPageBreak/>
        <w:t>Udalbatzaren onespenaren menpe jarri zen 2018ko maiatzaren 22ko Ogasun, Ondare eta Kontuen Informazio Batzorde Berezian emandako 40. irizpena (egiaztagiria espedientean jaso da).</w:t>
      </w:r>
    </w:p>
    <w:p w:rsidR="00614D45" w:rsidRPr="00EF6239" w:rsidRDefault="00614D45" w:rsidP="00614D45">
      <w:pPr>
        <w:overflowPunct/>
        <w:spacing w:line="240" w:lineRule="atLeast"/>
        <w:ind w:firstLine="709"/>
        <w:textAlignment w:val="auto"/>
        <w:rPr>
          <w:rFonts w:ascii="Garamond" w:hAnsi="Garamond" w:cs="Garamond"/>
          <w:bCs w:val="0"/>
          <w:color w:val="000000"/>
          <w:sz w:val="24"/>
        </w:rPr>
      </w:pPr>
    </w:p>
    <w:p w:rsidR="00614D45" w:rsidRPr="00EF6239" w:rsidRDefault="00614D45" w:rsidP="00614D45">
      <w:pPr>
        <w:tabs>
          <w:tab w:val="left" w:pos="709"/>
        </w:tabs>
        <w:ind w:firstLine="709"/>
        <w:rPr>
          <w:rFonts w:ascii="Garamond" w:hAnsi="Garamond" w:cs="Times New Roman"/>
          <w:color w:val="000000"/>
          <w:sz w:val="24"/>
        </w:rPr>
      </w:pPr>
      <w:r w:rsidRPr="00EF6239">
        <w:rPr>
          <w:rFonts w:ascii="Garamond" w:hAnsi="Garamond"/>
          <w:color w:val="000000"/>
          <w:sz w:val="24"/>
        </w:rPr>
        <w:t>Ikusi da udal-euskaltegian zerbitzuak emateagatiko tasa arautzen duen ordenantza fiskala aldatzeko proposamena, indarreko orduko prezioa aldatzen ez duena eta espedientean jaso dena.</w:t>
      </w:r>
    </w:p>
    <w:p w:rsidR="00614D45" w:rsidRPr="00EF6239" w:rsidRDefault="00614D45" w:rsidP="00614D45">
      <w:pPr>
        <w:overflowPunct/>
        <w:jc w:val="center"/>
        <w:textAlignment w:val="auto"/>
        <w:rPr>
          <w:rFonts w:ascii="Garamond" w:hAnsi="Garamond" w:cs="Garamond,Bold"/>
          <w:b/>
          <w:color w:val="000000"/>
          <w:sz w:val="24"/>
        </w:rPr>
      </w:pPr>
    </w:p>
    <w:p w:rsidR="00614D45" w:rsidRPr="00EF6239" w:rsidRDefault="00614D45" w:rsidP="00614D45">
      <w:pPr>
        <w:overflowPunct/>
        <w:jc w:val="center"/>
        <w:textAlignment w:val="auto"/>
        <w:rPr>
          <w:rFonts w:ascii="Garamond" w:hAnsi="Garamond" w:cs="Garamond,Bold"/>
          <w:b/>
          <w:color w:val="000000"/>
          <w:sz w:val="24"/>
        </w:rPr>
      </w:pPr>
      <w:r w:rsidRPr="00EF6239">
        <w:rPr>
          <w:rFonts w:ascii="Garamond" w:hAnsi="Garamond"/>
          <w:b/>
          <w:color w:val="000000"/>
          <w:sz w:val="24"/>
        </w:rPr>
        <w:t>BOZKETA ETA UDALBATZAREN ERABAKIA</w:t>
      </w:r>
    </w:p>
    <w:p w:rsidR="00614D45" w:rsidRPr="00EF6239" w:rsidRDefault="00614D45" w:rsidP="00614D45">
      <w:pPr>
        <w:overflowPunct/>
        <w:jc w:val="center"/>
        <w:textAlignment w:val="auto"/>
        <w:rPr>
          <w:rFonts w:ascii="Garamond" w:hAnsi="Garamond" w:cs="Garamond,Bold"/>
          <w:b/>
          <w:color w:val="000000"/>
          <w:sz w:val="24"/>
        </w:rPr>
      </w:pPr>
    </w:p>
    <w:p w:rsidR="00614D45" w:rsidRPr="00EF6239" w:rsidRDefault="00614D45" w:rsidP="004B24B3">
      <w:pPr>
        <w:tabs>
          <w:tab w:val="left" w:pos="970"/>
        </w:tabs>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 xml:space="preserve">Proposamena bozkatu ostean, Udalbatzak, aldeko hamabost botoren gehiengoarekin (Euzko Abertzaleak taldeko zortzi zinegotzien botoak, Esnatu Leioako lau zinegotzienak eta Euskal Sozialistak taldeko hiru zinegotzienak) eta bost abstentziorekin (EH-Bildu Leioa taldeko hiru zinegotzienak eta Leioako Talde Popularreko bi zinegotzienak), honako hau </w:t>
      </w:r>
      <w:r w:rsidRPr="00EF6239">
        <w:rPr>
          <w:rFonts w:ascii="Garamond" w:hAnsi="Garamond"/>
          <w:b/>
          <w:bCs w:val="0"/>
          <w:color w:val="000000"/>
          <w:sz w:val="24"/>
        </w:rPr>
        <w:t>ERABAKI DU</w:t>
      </w:r>
      <w:r w:rsidRPr="00EF6239">
        <w:rPr>
          <w:rFonts w:ascii="Garamond" w:hAnsi="Garamond"/>
          <w:bCs w:val="0"/>
          <w:color w:val="000000"/>
          <w:sz w:val="24"/>
        </w:rPr>
        <w:t>, Tokiko araubidearen oinarriak arautzen dituen apirilaren 2ko 7/1985 Legearen 22.2 artikuluko d eta e letrek aitortutako ahalmena betez, eta besteak beste Bizkaiko Tokiko Ogasunen 9/2005 Foru Arauaren 16. artikuluan eta zerga zehatz honen araudian xedatutakoarekin bat etorriz,</w:t>
      </w:r>
    </w:p>
    <w:p w:rsidR="00614D45" w:rsidRPr="00EF6239" w:rsidRDefault="00614D45" w:rsidP="00614D45">
      <w:pPr>
        <w:tabs>
          <w:tab w:val="left" w:pos="709"/>
        </w:tabs>
        <w:rPr>
          <w:rFonts w:ascii="Garamond" w:hAnsi="Garamond" w:cs="Times New Roman"/>
          <w:color w:val="000000"/>
          <w:sz w:val="24"/>
        </w:rPr>
      </w:pPr>
    </w:p>
    <w:p w:rsidR="00614D45" w:rsidRPr="00EF6239" w:rsidRDefault="00614D45" w:rsidP="00614D45">
      <w:pPr>
        <w:tabs>
          <w:tab w:val="left" w:pos="709"/>
        </w:tabs>
        <w:rPr>
          <w:rFonts w:ascii="Garamond" w:hAnsi="Garamond" w:cs="Times New Roman"/>
          <w:color w:val="000000"/>
          <w:sz w:val="24"/>
        </w:rPr>
      </w:pPr>
      <w:r w:rsidRPr="00EF6239">
        <w:rPr>
          <w:rFonts w:ascii="Garamond" w:hAnsi="Garamond"/>
          <w:bCs w:val="0"/>
          <w:color w:val="000000"/>
          <w:sz w:val="24"/>
        </w:rPr>
        <w:tab/>
      </w:r>
      <w:r w:rsidRPr="00EF6239">
        <w:rPr>
          <w:rFonts w:ascii="Garamond" w:hAnsi="Garamond"/>
          <w:color w:val="000000"/>
          <w:sz w:val="24"/>
          <w:u w:val="single"/>
        </w:rPr>
        <w:t>LEHENENGOA</w:t>
      </w:r>
      <w:r w:rsidRPr="00EF6239">
        <w:rPr>
          <w:rFonts w:ascii="Garamond" w:hAnsi="Garamond"/>
          <w:color w:val="000000"/>
          <w:sz w:val="24"/>
        </w:rPr>
        <w:t xml:space="preserve">: UDAL-EUSKALTEGIAN ZERBITZUAK EMATEAGATIKO TASAren aldaketa behin-behinean onestea, xehetasun hauekin: </w:t>
      </w:r>
    </w:p>
    <w:p w:rsidR="00475D4B" w:rsidRPr="00EF6239" w:rsidRDefault="00475D4B" w:rsidP="00475D4B">
      <w:pPr>
        <w:jc w:val="center"/>
        <w:rPr>
          <w:rFonts w:ascii="Garamond" w:hAnsi="Garamond"/>
          <w:b/>
          <w:sz w:val="20"/>
        </w:rPr>
      </w:pPr>
      <w:r w:rsidRPr="00EF6239">
        <w:rPr>
          <w:rFonts w:ascii="Garamond" w:hAnsi="Garamond"/>
          <w:b/>
          <w:sz w:val="20"/>
        </w:rPr>
        <w:t>Mastitxu Udal Euskaltegiko</w:t>
      </w:r>
    </w:p>
    <w:p w:rsidR="00475D4B" w:rsidRPr="00EF6239" w:rsidRDefault="00475D4B" w:rsidP="00475D4B">
      <w:pPr>
        <w:jc w:val="center"/>
        <w:rPr>
          <w:rFonts w:ascii="Garamond" w:hAnsi="Garamond"/>
          <w:b/>
          <w:sz w:val="20"/>
        </w:rPr>
      </w:pPr>
      <w:r w:rsidRPr="00EF6239">
        <w:rPr>
          <w:rFonts w:ascii="Garamond" w:hAnsi="Garamond"/>
          <w:b/>
          <w:sz w:val="20"/>
        </w:rPr>
        <w:t>2018-2019 ikasturteko tasak</w:t>
      </w:r>
    </w:p>
    <w:p w:rsidR="00475D4B" w:rsidRPr="00EF6239" w:rsidRDefault="00475D4B" w:rsidP="00475D4B">
      <w:pPr>
        <w:jc w:val="center"/>
        <w:rPr>
          <w:rFonts w:ascii="Garamond" w:hAnsi="Garamond"/>
          <w:b/>
          <w:szCs w:val="22"/>
        </w:rPr>
      </w:pPr>
      <w:r w:rsidRPr="00EF6239">
        <w:rPr>
          <w:rFonts w:ascii="Garamond" w:hAnsi="Garamond"/>
          <w:b/>
          <w:szCs w:val="22"/>
        </w:rPr>
        <w:t>(Orduko1,10€  / C2=1,84€ orduko/BOGA=1,94€ orduko)</w:t>
      </w:r>
    </w:p>
    <w:p w:rsidR="00475D4B" w:rsidRPr="00EF6239" w:rsidRDefault="00475D4B" w:rsidP="00475D4B">
      <w:pPr>
        <w:rPr>
          <w:rFonts w:ascii="Garamond" w:hAnsi="Garamond"/>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28"/>
        <w:gridCol w:w="3066"/>
        <w:gridCol w:w="1241"/>
      </w:tblGrid>
      <w:tr w:rsidR="00475D4B" w:rsidRPr="00EF6239" w:rsidTr="00511BC4">
        <w:trPr>
          <w:trHeight w:val="547"/>
        </w:trPr>
        <w:tc>
          <w:tcPr>
            <w:tcW w:w="4413" w:type="dxa"/>
            <w:gridSpan w:val="2"/>
            <w:tcBorders>
              <w:top w:val="single" w:sz="12" w:space="0" w:color="auto"/>
              <w:left w:val="single" w:sz="12" w:space="0" w:color="auto"/>
              <w:right w:val="single" w:sz="12" w:space="0" w:color="auto"/>
            </w:tcBorders>
          </w:tcPr>
          <w:p w:rsidR="00475D4B" w:rsidRPr="00EF6239" w:rsidRDefault="00475D4B" w:rsidP="00511BC4">
            <w:pPr>
              <w:jc w:val="center"/>
              <w:rPr>
                <w:rFonts w:ascii="Garamond" w:hAnsi="Garamond"/>
                <w:b/>
                <w:sz w:val="18"/>
                <w:szCs w:val="18"/>
              </w:rPr>
            </w:pPr>
            <w:r w:rsidRPr="00EF6239">
              <w:rPr>
                <w:rFonts w:ascii="Garamond" w:hAnsi="Garamond"/>
                <w:b/>
                <w:sz w:val="18"/>
                <w:szCs w:val="18"/>
              </w:rPr>
              <w:t>2018-2019 (1,10€ orduko)</w:t>
            </w:r>
          </w:p>
        </w:tc>
        <w:tc>
          <w:tcPr>
            <w:tcW w:w="4307" w:type="dxa"/>
            <w:gridSpan w:val="2"/>
            <w:tcBorders>
              <w:top w:val="single" w:sz="12" w:space="0" w:color="auto"/>
              <w:left w:val="single" w:sz="12" w:space="0" w:color="auto"/>
              <w:right w:val="single" w:sz="12" w:space="0" w:color="auto"/>
            </w:tcBorders>
          </w:tcPr>
          <w:p w:rsidR="00475D4B" w:rsidRPr="00EF6239" w:rsidRDefault="00475D4B" w:rsidP="00511BC4">
            <w:pPr>
              <w:jc w:val="center"/>
              <w:rPr>
                <w:rFonts w:ascii="Garamond" w:hAnsi="Garamond"/>
                <w:b/>
                <w:sz w:val="18"/>
                <w:szCs w:val="18"/>
              </w:rPr>
            </w:pPr>
            <w:r w:rsidRPr="00EF6239">
              <w:rPr>
                <w:rFonts w:ascii="Garamond" w:hAnsi="Garamond"/>
                <w:b/>
                <w:sz w:val="18"/>
                <w:szCs w:val="18"/>
              </w:rPr>
              <w:t>2018-2019 diru-laguntzaren %15eko aurrerapena onartuta</w:t>
            </w:r>
          </w:p>
        </w:tc>
      </w:tr>
      <w:tr w:rsidR="00475D4B" w:rsidRPr="00EF6239" w:rsidTr="00511BC4">
        <w:trPr>
          <w:trHeight w:val="283"/>
        </w:trPr>
        <w:tc>
          <w:tcPr>
            <w:tcW w:w="3085" w:type="dxa"/>
            <w:tcBorders>
              <w:left w:val="single" w:sz="12" w:space="0" w:color="auto"/>
            </w:tcBorders>
          </w:tcPr>
          <w:p w:rsidR="00475D4B" w:rsidRPr="00EF6239" w:rsidRDefault="00475D4B" w:rsidP="00511BC4">
            <w:pPr>
              <w:jc w:val="center"/>
              <w:rPr>
                <w:rFonts w:ascii="Garamond" w:hAnsi="Garamond"/>
                <w:b/>
                <w:sz w:val="18"/>
                <w:szCs w:val="18"/>
              </w:rPr>
            </w:pPr>
            <w:r w:rsidRPr="00EF6239">
              <w:rPr>
                <w:rFonts w:ascii="Garamond" w:hAnsi="Garamond"/>
                <w:b/>
                <w:sz w:val="18"/>
                <w:szCs w:val="18"/>
              </w:rPr>
              <w:t>Moduluak</w:t>
            </w:r>
          </w:p>
        </w:tc>
        <w:tc>
          <w:tcPr>
            <w:tcW w:w="1328" w:type="dxa"/>
            <w:tcBorders>
              <w:right w:val="single" w:sz="12" w:space="0" w:color="auto"/>
            </w:tcBorders>
          </w:tcPr>
          <w:p w:rsidR="00475D4B" w:rsidRPr="00EF6239" w:rsidRDefault="00475D4B" w:rsidP="00511BC4">
            <w:pPr>
              <w:jc w:val="center"/>
              <w:rPr>
                <w:rFonts w:ascii="Garamond" w:hAnsi="Garamond"/>
                <w:b/>
                <w:sz w:val="18"/>
                <w:szCs w:val="18"/>
              </w:rPr>
            </w:pPr>
            <w:r w:rsidRPr="00EF6239">
              <w:rPr>
                <w:rFonts w:ascii="Garamond" w:hAnsi="Garamond"/>
                <w:b/>
                <w:sz w:val="18"/>
                <w:szCs w:val="18"/>
              </w:rPr>
              <w:t>Prezioa</w:t>
            </w:r>
          </w:p>
        </w:tc>
        <w:tc>
          <w:tcPr>
            <w:tcW w:w="3066" w:type="dxa"/>
            <w:tcBorders>
              <w:left w:val="single" w:sz="12" w:space="0" w:color="auto"/>
            </w:tcBorders>
          </w:tcPr>
          <w:p w:rsidR="00475D4B" w:rsidRPr="00EF6239" w:rsidRDefault="00475D4B" w:rsidP="00511BC4">
            <w:pPr>
              <w:jc w:val="center"/>
              <w:rPr>
                <w:rFonts w:ascii="Garamond" w:hAnsi="Garamond"/>
                <w:b/>
                <w:sz w:val="18"/>
                <w:szCs w:val="18"/>
              </w:rPr>
            </w:pPr>
            <w:r w:rsidRPr="00EF6239">
              <w:rPr>
                <w:rFonts w:ascii="Garamond" w:hAnsi="Garamond"/>
                <w:b/>
                <w:sz w:val="18"/>
                <w:szCs w:val="18"/>
              </w:rPr>
              <w:t>Moduluak</w:t>
            </w:r>
          </w:p>
        </w:tc>
        <w:tc>
          <w:tcPr>
            <w:tcW w:w="1241" w:type="dxa"/>
            <w:tcBorders>
              <w:right w:val="single" w:sz="12" w:space="0" w:color="auto"/>
            </w:tcBorders>
          </w:tcPr>
          <w:p w:rsidR="00475D4B" w:rsidRPr="00EF6239" w:rsidRDefault="00475D4B" w:rsidP="00511BC4">
            <w:pPr>
              <w:jc w:val="center"/>
              <w:rPr>
                <w:rFonts w:ascii="Garamond" w:hAnsi="Garamond"/>
                <w:b/>
                <w:sz w:val="18"/>
                <w:szCs w:val="18"/>
              </w:rPr>
            </w:pPr>
            <w:r w:rsidRPr="00EF6239">
              <w:rPr>
                <w:rFonts w:ascii="Garamond" w:hAnsi="Garamond"/>
                <w:b/>
                <w:sz w:val="18"/>
                <w:szCs w:val="18"/>
              </w:rPr>
              <w:t>Prezioa</w:t>
            </w:r>
          </w:p>
        </w:tc>
      </w:tr>
      <w:tr w:rsidR="00475D4B" w:rsidRPr="00EF6239" w:rsidTr="00511BC4">
        <w:trPr>
          <w:trHeight w:val="283"/>
        </w:trPr>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5 orduko modulua, 25 ordu astean, 435 ordu</w:t>
            </w:r>
          </w:p>
        </w:tc>
        <w:tc>
          <w:tcPr>
            <w:tcW w:w="1328"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478,50€</w:t>
            </w:r>
          </w:p>
        </w:tc>
        <w:tc>
          <w:tcPr>
            <w:tcW w:w="3066"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5 orduko modulua, 25 ordu astean, 435 ordu</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478,50€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418,50€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346,72€</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218,50€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146,72€</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r>
      <w:tr w:rsidR="00475D4B" w:rsidRPr="00EF6239" w:rsidTr="00511BC4">
        <w:trPr>
          <w:trHeight w:val="283"/>
        </w:trPr>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2 orduko modulua, 10 ordu astean, 330 ordu</w:t>
            </w:r>
          </w:p>
        </w:tc>
        <w:tc>
          <w:tcPr>
            <w:tcW w:w="1328"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363,00€</w:t>
            </w:r>
          </w:p>
        </w:tc>
        <w:tc>
          <w:tcPr>
            <w:tcW w:w="3066"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2 orduko modulua, 10 ordu astean, 330 ordu</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363,00€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303,00,€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248,55€</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103,00€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48,45€</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lastRenderedPageBreak/>
              <w:t>Abenduan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r>
      <w:tr w:rsidR="00475D4B" w:rsidRPr="00EF6239" w:rsidTr="00511BC4">
        <w:trPr>
          <w:trHeight w:val="283"/>
        </w:trPr>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2 orduko modulua, 8 ordu astean, 266 ordu</w:t>
            </w:r>
          </w:p>
        </w:tc>
        <w:tc>
          <w:tcPr>
            <w:tcW w:w="1328"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292,60€</w:t>
            </w:r>
          </w:p>
        </w:tc>
        <w:tc>
          <w:tcPr>
            <w:tcW w:w="3066"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2 orduko modulua, 8 ordu astean, 266 ordu</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292,60€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232,60€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188,71€</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92,60€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48,71€</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r>
      <w:tr w:rsidR="00475D4B" w:rsidRPr="00EF6239" w:rsidTr="00511BC4">
        <w:trPr>
          <w:trHeight w:val="283"/>
        </w:trPr>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2h 30’ orduko modulua, 7h 30’ ordu astean, 248 ordu</w:t>
            </w:r>
          </w:p>
        </w:tc>
        <w:tc>
          <w:tcPr>
            <w:tcW w:w="1328"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272,80€</w:t>
            </w:r>
          </w:p>
        </w:tc>
        <w:tc>
          <w:tcPr>
            <w:tcW w:w="3066"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2h 30’ orduko modulua, 7h 30’ ordu astean, 248 ordu</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272,80€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212,80€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171,88€</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72,80€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31,88€</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c>
          <w:tcPr>
            <w:tcW w:w="3066"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r>
      <w:tr w:rsidR="00475D4B" w:rsidRPr="00EF6239" w:rsidTr="00511BC4">
        <w:trPr>
          <w:trHeight w:val="340"/>
        </w:trPr>
        <w:tc>
          <w:tcPr>
            <w:tcW w:w="3085" w:type="dxa"/>
            <w:tcBorders>
              <w:left w:val="single" w:sz="12" w:space="0" w:color="auto"/>
              <w:bottom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328" w:type="dxa"/>
            <w:tcBorders>
              <w:bottom w:val="single" w:sz="12" w:space="0" w:color="auto"/>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c>
          <w:tcPr>
            <w:tcW w:w="3066" w:type="dxa"/>
            <w:tcBorders>
              <w:left w:val="single" w:sz="12" w:space="0" w:color="auto"/>
              <w:bottom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p w:rsidR="00475D4B" w:rsidRPr="00EF6239" w:rsidRDefault="00475D4B" w:rsidP="00511BC4">
            <w:pPr>
              <w:jc w:val="left"/>
              <w:rPr>
                <w:rFonts w:ascii="Garamond" w:hAnsi="Garamond"/>
                <w:sz w:val="18"/>
                <w:szCs w:val="18"/>
              </w:rPr>
            </w:pPr>
          </w:p>
        </w:tc>
        <w:tc>
          <w:tcPr>
            <w:tcW w:w="1241" w:type="dxa"/>
            <w:tcBorders>
              <w:bottom w:val="single" w:sz="12" w:space="0" w:color="auto"/>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70,00€</w:t>
            </w:r>
          </w:p>
        </w:tc>
      </w:tr>
      <w:tr w:rsidR="00475D4B" w:rsidRPr="00EF6239" w:rsidTr="00511BC4">
        <w:tc>
          <w:tcPr>
            <w:tcW w:w="3085" w:type="dxa"/>
            <w:tcBorders>
              <w:top w:val="single" w:sz="12" w:space="0" w:color="auto"/>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2h 30’ orduko modulua, 5 ordu astean, 168 ordu</w:t>
            </w:r>
          </w:p>
        </w:tc>
        <w:tc>
          <w:tcPr>
            <w:tcW w:w="1328" w:type="dxa"/>
            <w:tcBorders>
              <w:top w:val="single" w:sz="12" w:space="0" w:color="auto"/>
              <w:right w:val="single" w:sz="18"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184,80€</w:t>
            </w:r>
          </w:p>
        </w:tc>
        <w:tc>
          <w:tcPr>
            <w:tcW w:w="3066" w:type="dxa"/>
            <w:tcBorders>
              <w:top w:val="single" w:sz="12" w:space="0" w:color="auto"/>
              <w:left w:val="single" w:sz="18" w:space="0" w:color="auto"/>
              <w:bottom w:val="single" w:sz="4"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2h 30’ orduko modulua, 5 ordu astean, 168 ordu</w:t>
            </w:r>
          </w:p>
        </w:tc>
        <w:tc>
          <w:tcPr>
            <w:tcW w:w="1241" w:type="dxa"/>
            <w:tcBorders>
              <w:top w:val="single" w:sz="12" w:space="0" w:color="auto"/>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184,80€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124,80€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97,08€</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64,80€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37,08€</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 orduko modulua, 4h   ordu astean, 130  ordu (gurasoak)</w:t>
            </w:r>
          </w:p>
        </w:tc>
        <w:tc>
          <w:tcPr>
            <w:tcW w:w="1328" w:type="dxa"/>
            <w:tcBorders>
              <w:right w:val="single" w:sz="18"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143,00€</w:t>
            </w:r>
          </w:p>
        </w:tc>
        <w:tc>
          <w:tcPr>
            <w:tcW w:w="3066" w:type="dxa"/>
            <w:tcBorders>
              <w:left w:val="single" w:sz="18"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 orduko modulua, 4 ordu astean, 130 ordu</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143,00€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83,00€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61,55€</w:t>
            </w:r>
          </w:p>
        </w:tc>
      </w:tr>
      <w:tr w:rsidR="00475D4B" w:rsidRPr="00EF6239" w:rsidTr="00511BC4">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 orduko modulua, 4h   ordu astean,134  ordu (merkatariak)</w:t>
            </w:r>
          </w:p>
        </w:tc>
        <w:tc>
          <w:tcPr>
            <w:tcW w:w="1328" w:type="dxa"/>
            <w:tcBorders>
              <w:right w:val="single" w:sz="18"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147,40€</w:t>
            </w:r>
          </w:p>
        </w:tc>
        <w:tc>
          <w:tcPr>
            <w:tcW w:w="3066" w:type="dxa"/>
            <w:tcBorders>
              <w:left w:val="single" w:sz="18"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 orduko modulua, 4 ordu astean, 134 ordu (merkatariak)</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147,40€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87,40€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65,29€</w:t>
            </w:r>
          </w:p>
        </w:tc>
      </w:tr>
      <w:tr w:rsidR="00475D4B" w:rsidRPr="00EF6239" w:rsidTr="00511BC4">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2h 30’ orduko modulua, 5 ordu astean, 183 ordu (168 +15 tutoretzatk) 1,84 orduko (C2)</w:t>
            </w:r>
          </w:p>
        </w:tc>
        <w:tc>
          <w:tcPr>
            <w:tcW w:w="1328" w:type="dxa"/>
            <w:tcBorders>
              <w:right w:val="single" w:sz="18"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336,72€</w:t>
            </w:r>
          </w:p>
        </w:tc>
        <w:tc>
          <w:tcPr>
            <w:tcW w:w="3066" w:type="dxa"/>
            <w:tcBorders>
              <w:left w:val="single" w:sz="18"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lang w:val="en-US"/>
              </w:rPr>
              <w:t>2h 30’ orduko modulua, 5 ordu astean, 183 ordu (168 +15 tutoretzatk) 1,84 orduko (C2)</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331,20€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60,00€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lastRenderedPageBreak/>
              <w:t>Gainontzekoa: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276,72€</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226,21€</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96,72€</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46,21€</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90,00€</w:t>
            </w:r>
          </w:p>
        </w:tc>
      </w:tr>
      <w:tr w:rsidR="00475D4B" w:rsidRPr="00EF6239" w:rsidTr="00511BC4">
        <w:tc>
          <w:tcPr>
            <w:tcW w:w="3085" w:type="dxa"/>
            <w:tcBorders>
              <w:left w:val="single" w:sz="12"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BOGA 190 ordu (1,94 orduko)</w:t>
            </w:r>
          </w:p>
        </w:tc>
        <w:tc>
          <w:tcPr>
            <w:tcW w:w="1328" w:type="dxa"/>
            <w:tcBorders>
              <w:right w:val="single" w:sz="18"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368,60€</w:t>
            </w:r>
          </w:p>
        </w:tc>
        <w:tc>
          <w:tcPr>
            <w:tcW w:w="3066" w:type="dxa"/>
            <w:tcBorders>
              <w:left w:val="single" w:sz="18" w:space="0" w:color="auto"/>
            </w:tcBorders>
            <w:shd w:val="clear" w:color="auto" w:fill="D9D9D9"/>
          </w:tcPr>
          <w:p w:rsidR="00475D4B" w:rsidRPr="00EF6239" w:rsidRDefault="00475D4B" w:rsidP="00511BC4">
            <w:pPr>
              <w:rPr>
                <w:rFonts w:ascii="Garamond" w:hAnsi="Garamond"/>
                <w:b/>
                <w:sz w:val="18"/>
                <w:szCs w:val="18"/>
              </w:rPr>
            </w:pPr>
            <w:r w:rsidRPr="00EF6239">
              <w:rPr>
                <w:rFonts w:ascii="Garamond" w:hAnsi="Garamond"/>
                <w:b/>
                <w:sz w:val="18"/>
                <w:szCs w:val="18"/>
              </w:rPr>
              <w:t>BOGA 190 ordu (1,94€ orduko)</w:t>
            </w:r>
          </w:p>
        </w:tc>
        <w:tc>
          <w:tcPr>
            <w:tcW w:w="1241" w:type="dxa"/>
            <w:tcBorders>
              <w:right w:val="single" w:sz="12" w:space="0" w:color="auto"/>
            </w:tcBorders>
            <w:shd w:val="clear" w:color="auto" w:fill="D9D9D9"/>
          </w:tcPr>
          <w:p w:rsidR="00475D4B" w:rsidRPr="00EF6239" w:rsidRDefault="00475D4B" w:rsidP="00511BC4">
            <w:pPr>
              <w:jc w:val="right"/>
              <w:rPr>
                <w:rFonts w:ascii="Garamond" w:hAnsi="Garamond"/>
                <w:b/>
                <w:sz w:val="18"/>
                <w:szCs w:val="18"/>
              </w:rPr>
            </w:pPr>
            <w:r w:rsidRPr="00EF6239">
              <w:rPr>
                <w:rFonts w:ascii="Garamond" w:hAnsi="Garamond"/>
                <w:b/>
                <w:sz w:val="18"/>
                <w:szCs w:val="18"/>
              </w:rPr>
              <w:t>368,60€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00,00€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Aurrematrikula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00,00€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Gainontzekoa:</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368,60€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 Dena batera (formalizatzean)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313,61€</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B Hiru epetan: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168,60€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Formalizatzean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113,61€</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c>
          <w:tcPr>
            <w:tcW w:w="3066" w:type="dxa"/>
            <w:tcBorders>
              <w:left w:val="single" w:sz="18"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Azaroan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r>
      <w:tr w:rsidR="00475D4B" w:rsidRPr="00EF6239" w:rsidTr="00511BC4">
        <w:trPr>
          <w:trHeight w:val="340"/>
        </w:trPr>
        <w:tc>
          <w:tcPr>
            <w:tcW w:w="3085" w:type="dxa"/>
            <w:tcBorders>
              <w:left w:val="single" w:sz="12" w:space="0" w:color="auto"/>
            </w:tcBorders>
            <w:vAlign w:val="center"/>
          </w:tcPr>
          <w:p w:rsidR="00475D4B" w:rsidRPr="00EF6239" w:rsidRDefault="00475D4B" w:rsidP="00511BC4">
            <w:pPr>
              <w:jc w:val="left"/>
              <w:rPr>
                <w:rFonts w:ascii="Garamond" w:hAnsi="Garamond"/>
                <w:sz w:val="18"/>
                <w:szCs w:val="18"/>
              </w:rPr>
            </w:pPr>
            <w:r w:rsidRPr="00EF6239">
              <w:rPr>
                <w:rFonts w:ascii="Garamond" w:hAnsi="Garamond"/>
                <w:sz w:val="18"/>
                <w:szCs w:val="18"/>
              </w:rPr>
              <w:t>Abenduan</w:t>
            </w:r>
          </w:p>
        </w:tc>
        <w:tc>
          <w:tcPr>
            <w:tcW w:w="1328" w:type="dxa"/>
            <w:tcBorders>
              <w:right w:val="single" w:sz="18"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c>
          <w:tcPr>
            <w:tcW w:w="3066" w:type="dxa"/>
            <w:tcBorders>
              <w:left w:val="single" w:sz="18" w:space="0" w:color="auto"/>
            </w:tcBorders>
          </w:tcPr>
          <w:p w:rsidR="00475D4B" w:rsidRPr="00EF6239" w:rsidRDefault="00475D4B" w:rsidP="00511BC4">
            <w:pPr>
              <w:rPr>
                <w:rFonts w:ascii="Garamond" w:hAnsi="Garamond"/>
                <w:sz w:val="18"/>
                <w:szCs w:val="18"/>
              </w:rPr>
            </w:pPr>
            <w:r w:rsidRPr="00EF6239">
              <w:rPr>
                <w:rFonts w:ascii="Garamond" w:hAnsi="Garamond"/>
                <w:sz w:val="18"/>
                <w:szCs w:val="18"/>
              </w:rPr>
              <w:t>Abenduan</w:t>
            </w:r>
          </w:p>
        </w:tc>
        <w:tc>
          <w:tcPr>
            <w:tcW w:w="1241" w:type="dxa"/>
            <w:tcBorders>
              <w:right w:val="single" w:sz="12" w:space="0" w:color="auto"/>
            </w:tcBorders>
          </w:tcPr>
          <w:p w:rsidR="00475D4B" w:rsidRPr="00EF6239" w:rsidRDefault="00475D4B" w:rsidP="00511BC4">
            <w:pPr>
              <w:jc w:val="right"/>
              <w:rPr>
                <w:rFonts w:ascii="Garamond" w:hAnsi="Garamond"/>
                <w:sz w:val="18"/>
                <w:szCs w:val="18"/>
              </w:rPr>
            </w:pPr>
            <w:r w:rsidRPr="00EF6239">
              <w:rPr>
                <w:rFonts w:ascii="Garamond" w:hAnsi="Garamond"/>
                <w:sz w:val="18"/>
                <w:szCs w:val="18"/>
              </w:rPr>
              <w:t>100,00€</w:t>
            </w:r>
          </w:p>
        </w:tc>
      </w:tr>
      <w:tr w:rsidR="00475D4B" w:rsidRPr="00EF6239" w:rsidTr="00511BC4">
        <w:tc>
          <w:tcPr>
            <w:tcW w:w="8720" w:type="dxa"/>
            <w:gridSpan w:val="4"/>
            <w:tcBorders>
              <w:left w:val="single" w:sz="12" w:space="0" w:color="auto"/>
              <w:bottom w:val="single" w:sz="12" w:space="0" w:color="auto"/>
              <w:right w:val="single" w:sz="12" w:space="0" w:color="auto"/>
            </w:tcBorders>
            <w:shd w:val="clear" w:color="auto" w:fill="D9D9D9"/>
          </w:tcPr>
          <w:p w:rsidR="00475D4B" w:rsidRPr="00EF6239" w:rsidRDefault="00475D4B" w:rsidP="00511BC4">
            <w:pPr>
              <w:jc w:val="center"/>
              <w:rPr>
                <w:rFonts w:ascii="Garamond" w:hAnsi="Garamond"/>
                <w:b/>
                <w:sz w:val="18"/>
                <w:szCs w:val="18"/>
              </w:rPr>
            </w:pPr>
            <w:r w:rsidRPr="00EF6239">
              <w:rPr>
                <w:rFonts w:ascii="Garamond" w:hAnsi="Garamond"/>
                <w:b/>
                <w:sz w:val="18"/>
                <w:szCs w:val="18"/>
              </w:rPr>
              <w:t>Euskaltegitik kanpoko ikastaro ofizialak 1,50€ orduko</w:t>
            </w:r>
          </w:p>
        </w:tc>
      </w:tr>
    </w:tbl>
    <w:p w:rsidR="00475D4B" w:rsidRPr="00EF6239" w:rsidRDefault="00475D4B" w:rsidP="00475D4B">
      <w:pPr>
        <w:rPr>
          <w:rFonts w:ascii="Garamond" w:hAnsi="Garamond"/>
          <w:color w:val="FF0000"/>
        </w:rPr>
      </w:pPr>
    </w:p>
    <w:p w:rsidR="00475D4B" w:rsidRPr="00EF6239" w:rsidRDefault="00475D4B" w:rsidP="00475D4B">
      <w:pPr>
        <w:rPr>
          <w:rFonts w:ascii="Garamond" w:hAnsi="Garamond"/>
          <w:color w:val="FF0000"/>
        </w:rPr>
      </w:pPr>
    </w:p>
    <w:p w:rsidR="00475D4B" w:rsidRPr="00EF6239" w:rsidRDefault="00475D4B" w:rsidP="00475D4B">
      <w:pPr>
        <w:jc w:val="center"/>
        <w:rPr>
          <w:rFonts w:ascii="Garamond" w:hAnsi="Garamond"/>
          <w:b/>
          <w:sz w:val="20"/>
        </w:rPr>
      </w:pPr>
      <w:r w:rsidRPr="00EF6239">
        <w:rPr>
          <w:rFonts w:ascii="Garamond" w:hAnsi="Garamond"/>
          <w:b/>
          <w:sz w:val="20"/>
        </w:rPr>
        <w:t>TASA BEREZIAK:</w:t>
      </w:r>
    </w:p>
    <w:p w:rsidR="00475D4B" w:rsidRPr="00EF6239" w:rsidRDefault="00475D4B" w:rsidP="00475D4B">
      <w:pPr>
        <w:rPr>
          <w:rFonts w:ascii="Garamond" w:hAnsi="Garamond"/>
          <w:sz w:val="20"/>
        </w:rPr>
      </w:pPr>
    </w:p>
    <w:p w:rsidR="00475D4B" w:rsidRPr="00EF6239" w:rsidRDefault="00475D4B" w:rsidP="00475D4B">
      <w:pPr>
        <w:rPr>
          <w:rFonts w:ascii="Garamond" w:hAnsi="Garamond"/>
          <w:color w:val="FF0000"/>
          <w:sz w:val="20"/>
        </w:rPr>
      </w:pPr>
      <w:r w:rsidRPr="00EF6239">
        <w:rPr>
          <w:rFonts w:ascii="Garamond" w:hAnsi="Garamond"/>
          <w:b/>
          <w:sz w:val="20"/>
        </w:rPr>
        <w:t>DSBE</w:t>
      </w:r>
      <w:r w:rsidRPr="00EF6239">
        <w:rPr>
          <w:rFonts w:ascii="Garamond" w:hAnsi="Garamond"/>
          <w:sz w:val="20"/>
        </w:rPr>
        <w:t>: Laguntza hau jasotzen duten ikasleek matrikularen %10 ordainduko dute matrikulatzen diren momentuan laguntza jasotzen ari diren ziurtagiria aurkeztuta</w:t>
      </w:r>
    </w:p>
    <w:p w:rsidR="00475D4B" w:rsidRPr="00EF6239" w:rsidRDefault="00475D4B" w:rsidP="00475D4B">
      <w:pPr>
        <w:rPr>
          <w:rFonts w:ascii="Garamond" w:hAnsi="Garamond"/>
          <w:color w:val="FF0000"/>
        </w:rPr>
      </w:pPr>
    </w:p>
    <w:p w:rsidR="00086384" w:rsidRPr="00EF6239" w:rsidRDefault="00434D44" w:rsidP="00086384">
      <w:pPr>
        <w:tabs>
          <w:tab w:val="left" w:pos="709"/>
        </w:tabs>
        <w:rPr>
          <w:rFonts w:ascii="Garamond" w:hAnsi="Garamond" w:cs="Times New Roman"/>
          <w:bCs w:val="0"/>
          <w:sz w:val="24"/>
        </w:rPr>
      </w:pPr>
      <w:r w:rsidRPr="00EF6239">
        <w:rPr>
          <w:rFonts w:ascii="Garamond" w:hAnsi="Garamond"/>
          <w:sz w:val="24"/>
        </w:rPr>
        <w:tab/>
      </w:r>
      <w:r w:rsidRPr="00EF6239">
        <w:rPr>
          <w:rFonts w:ascii="Garamond" w:hAnsi="Garamond"/>
          <w:sz w:val="24"/>
          <w:u w:val="single"/>
        </w:rPr>
        <w:t>BIGARRENA:</w:t>
      </w:r>
      <w:r w:rsidRPr="00EF6239">
        <w:rPr>
          <w:rFonts w:ascii="Garamond" w:hAnsi="Garamond"/>
          <w:bCs w:val="0"/>
          <w:sz w:val="24"/>
        </w:rPr>
        <w:t xml:space="preserve"> Aldaketaren edukia udalaren iragarki-taulan eta udaleko gardentasun-atarian jendaurrean jartzea, 30 egunez, BAOn eta lurralde historikoan hedapen handiena duten egunkarietako batean argitaratu ostean; epe horretan, interesdunek espedientea berrikusi ahalko dute eta erreklamazioak aurkeztu.</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HIRUGARRENA</w:t>
      </w:r>
      <w:r w:rsidRPr="00EF6239">
        <w:rPr>
          <w:rFonts w:ascii="Garamond" w:hAnsi="Garamond"/>
          <w:bCs w:val="0"/>
          <w:sz w:val="24"/>
        </w:rPr>
        <w:t>: Era berean, eta Euskadiko Toki Erakundeei buruzko 2/2016 Legearen 50. eta 53 a) artikuluetan ezarritakoaren arabera, zerga-ordenantzaren proiektua argitaratuko da, gutxienez erakundearen webgunearen edo egoitza elektronikoaren bidez hasieran onetsi eta berehala.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LAUGARRENA</w:t>
      </w:r>
      <w:r w:rsidRPr="00EF6239">
        <w:rPr>
          <w:rFonts w:ascii="Garamond" w:hAnsi="Garamond"/>
          <w:bCs w:val="0"/>
          <w:sz w:val="24"/>
        </w:rPr>
        <w:t>: Hala badagokio, erreklamazioak Udalbatzaren behin betiko onespenaren bidez ebatziko dira, kontuan hartuz behin behineko erabaki hori automatikoki behin betiko bilakatuko dela, betiere 30 eguneko epea igaro ostean erreklamaziorik egon ez bada; hori guztia, 9/2005 Foru Arauaren 16.3 artikuluan xedatutakoaren arabera.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BOSGARRENA</w:t>
      </w:r>
      <w:r w:rsidRPr="00EF6239">
        <w:rPr>
          <w:rFonts w:ascii="Garamond" w:hAnsi="Garamond"/>
          <w:bCs w:val="0"/>
          <w:sz w:val="24"/>
        </w:rPr>
        <w:t>: Aldaketen testu osoa BAOn eta udal gardentasun-atarian argitaratzea.</w:t>
      </w:r>
    </w:p>
    <w:p w:rsidR="00434D44" w:rsidRPr="00EF6239" w:rsidRDefault="00434D44" w:rsidP="00086384">
      <w:pPr>
        <w:tabs>
          <w:tab w:val="left" w:pos="709"/>
        </w:tabs>
        <w:rPr>
          <w:rFonts w:ascii="Garamond" w:hAnsi="Garamond" w:cs="Times New Roman"/>
          <w:bCs w:val="0"/>
          <w:sz w:val="24"/>
          <w:lang w:val="es-ES"/>
        </w:rPr>
      </w:pPr>
    </w:p>
    <w:p w:rsidR="00434D44" w:rsidRPr="00EF6239" w:rsidRDefault="00434D44" w:rsidP="00434D44">
      <w:pPr>
        <w:rPr>
          <w:rFonts w:ascii="Garamond" w:hAnsi="Garamond"/>
          <w:bCs w:val="0"/>
          <w:sz w:val="24"/>
        </w:rPr>
      </w:pPr>
    </w:p>
    <w:p w:rsidR="004B24B3" w:rsidRPr="00EF6239" w:rsidRDefault="00475D4B" w:rsidP="004B24B3">
      <w:pPr>
        <w:tabs>
          <w:tab w:val="left" w:pos="709"/>
        </w:tabs>
        <w:rPr>
          <w:rFonts w:ascii="Garamond" w:hAnsi="Garamond"/>
          <w:b/>
          <w:bCs w:val="0"/>
          <w:sz w:val="24"/>
        </w:rPr>
      </w:pPr>
      <w:r w:rsidRPr="00EF6239">
        <w:rPr>
          <w:rFonts w:ascii="Garamond" w:hAnsi="Garamond"/>
          <w:bCs w:val="0"/>
          <w:szCs w:val="22"/>
        </w:rPr>
        <w:tab/>
      </w:r>
    </w:p>
    <w:p w:rsidR="00475D4B" w:rsidRPr="00EF6239" w:rsidRDefault="005652B1" w:rsidP="00247F92">
      <w:pPr>
        <w:overflowPunct/>
        <w:spacing w:line="240" w:lineRule="atLeast"/>
        <w:rPr>
          <w:rFonts w:ascii="Garamond" w:hAnsi="Garamond"/>
          <w:b/>
          <w:bCs w:val="0"/>
          <w:sz w:val="24"/>
          <w:u w:val="single"/>
        </w:rPr>
      </w:pPr>
      <w:r w:rsidRPr="00EF6239">
        <w:rPr>
          <w:rFonts w:ascii="Garamond" w:hAnsi="Garamond"/>
          <w:b/>
          <w:bCs w:val="0"/>
          <w:sz w:val="24"/>
        </w:rPr>
        <w:t xml:space="preserve">6.- </w:t>
      </w:r>
      <w:r w:rsidRPr="00EF6239">
        <w:rPr>
          <w:rFonts w:ascii="Garamond" w:hAnsi="Garamond"/>
          <w:b/>
          <w:bCs w:val="0"/>
          <w:sz w:val="24"/>
          <w:u w:val="single"/>
        </w:rPr>
        <w:t>LARRARTE IZENEKO KALE BERRIA BIGARREN KATEGORIAN BARNE HARTZEA, EKONOMIA-JARDUEREN GAINEKO ZERGAREN ONDORIOETARAKO:</w:t>
      </w:r>
    </w:p>
    <w:p w:rsidR="005652B1" w:rsidRPr="00EF6239" w:rsidRDefault="005652B1" w:rsidP="00247F92">
      <w:pPr>
        <w:overflowPunct/>
        <w:spacing w:line="240" w:lineRule="atLeast"/>
        <w:rPr>
          <w:rFonts w:ascii="Garamond" w:hAnsi="Garamond"/>
          <w:b/>
          <w:bCs w:val="0"/>
          <w:sz w:val="24"/>
          <w:lang w:val="es-ES"/>
        </w:rPr>
      </w:pPr>
    </w:p>
    <w:p w:rsidR="005652B1" w:rsidRPr="00EF6239" w:rsidRDefault="005652B1" w:rsidP="005652B1">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lastRenderedPageBreak/>
        <w:t>Udalbatzaren onespenaren menpe jarri zen 2018ko maiatzaren 22ko Ogasun, Ondare eta Kontuen Informazio Batzorde Berezian emandako 41. irizpena (egiaztagiria espedientean jaso da).</w:t>
      </w:r>
    </w:p>
    <w:p w:rsidR="00577607" w:rsidRPr="00EF6239" w:rsidRDefault="00577607" w:rsidP="005652B1">
      <w:pPr>
        <w:overflowPunct/>
        <w:spacing w:line="240" w:lineRule="atLeast"/>
        <w:ind w:firstLine="709"/>
        <w:textAlignment w:val="auto"/>
        <w:rPr>
          <w:rFonts w:ascii="Garamond" w:hAnsi="Garamond" w:cs="Garamond"/>
          <w:bCs w:val="0"/>
          <w:color w:val="000000"/>
          <w:sz w:val="24"/>
          <w:lang w:val="es-ES"/>
        </w:rPr>
      </w:pPr>
    </w:p>
    <w:p w:rsidR="00577607" w:rsidRPr="00EF6239" w:rsidRDefault="00577607" w:rsidP="00577607">
      <w:pPr>
        <w:tabs>
          <w:tab w:val="left" w:pos="709"/>
        </w:tabs>
        <w:ind w:firstLine="709"/>
        <w:rPr>
          <w:rFonts w:ascii="Garamond" w:hAnsi="Garamond" w:cs="Times New Roman"/>
          <w:color w:val="000000"/>
          <w:sz w:val="24"/>
        </w:rPr>
      </w:pPr>
      <w:r w:rsidRPr="00EF6239">
        <w:rPr>
          <w:rFonts w:ascii="Garamond" w:hAnsi="Garamond"/>
          <w:color w:val="000000"/>
          <w:sz w:val="24"/>
        </w:rPr>
        <w:t>Ikusi da, ekonomia-jardueren gaineko zergaren ondorioetarako Larrarte izeneko kale berria bigarren kategorian barne hartzeko proposamena, espedientean jaso dena.</w:t>
      </w:r>
    </w:p>
    <w:p w:rsidR="00577607" w:rsidRPr="00EF6239" w:rsidRDefault="00577607" w:rsidP="00577607">
      <w:pPr>
        <w:overflowPunct/>
        <w:jc w:val="center"/>
        <w:textAlignment w:val="auto"/>
        <w:rPr>
          <w:rFonts w:ascii="Garamond" w:hAnsi="Garamond" w:cs="Garamond,Bold"/>
          <w:b/>
          <w:color w:val="000000"/>
          <w:sz w:val="24"/>
          <w:lang w:val="es-ES"/>
        </w:rPr>
      </w:pPr>
    </w:p>
    <w:p w:rsidR="00577607" w:rsidRPr="00EF6239" w:rsidRDefault="00577607" w:rsidP="00577607">
      <w:pPr>
        <w:overflowPunct/>
        <w:jc w:val="center"/>
        <w:textAlignment w:val="auto"/>
        <w:rPr>
          <w:rFonts w:ascii="Garamond" w:hAnsi="Garamond" w:cs="Garamond,Bold"/>
          <w:b/>
          <w:color w:val="000000"/>
          <w:sz w:val="24"/>
        </w:rPr>
      </w:pPr>
      <w:r w:rsidRPr="00EF6239">
        <w:rPr>
          <w:rFonts w:ascii="Garamond" w:hAnsi="Garamond"/>
          <w:b/>
          <w:color w:val="000000"/>
          <w:sz w:val="24"/>
        </w:rPr>
        <w:t>BOZKETA ETA UDALBATZAREN ERABAKIA</w:t>
      </w:r>
    </w:p>
    <w:p w:rsidR="00577607" w:rsidRPr="00EF6239" w:rsidRDefault="00577607" w:rsidP="00577607">
      <w:pPr>
        <w:overflowPunct/>
        <w:jc w:val="center"/>
        <w:textAlignment w:val="auto"/>
        <w:rPr>
          <w:rFonts w:ascii="Garamond" w:hAnsi="Garamond" w:cs="Garamond,Bold"/>
          <w:b/>
          <w:color w:val="000000"/>
          <w:sz w:val="24"/>
          <w:lang w:val="es-ES"/>
        </w:rPr>
      </w:pPr>
    </w:p>
    <w:p w:rsidR="00577607" w:rsidRPr="00EF6239" w:rsidRDefault="00577607" w:rsidP="00577607">
      <w:pPr>
        <w:tabs>
          <w:tab w:val="left" w:pos="970"/>
        </w:tabs>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 xml:space="preserve">Proposamena bozkatu ostean, Udalbatzak, bertaratu diren hogei zinegotzien aldeko botoarekin, honako hau </w:t>
      </w:r>
      <w:r w:rsidRPr="00EF6239">
        <w:rPr>
          <w:rFonts w:ascii="Garamond" w:hAnsi="Garamond"/>
          <w:b/>
          <w:bCs w:val="0"/>
          <w:color w:val="000000"/>
          <w:sz w:val="24"/>
        </w:rPr>
        <w:t>ERABAKI DU</w:t>
      </w:r>
      <w:r w:rsidRPr="00EF6239">
        <w:rPr>
          <w:rFonts w:ascii="Garamond" w:hAnsi="Garamond"/>
          <w:bCs w:val="0"/>
          <w:color w:val="000000"/>
          <w:sz w:val="24"/>
        </w:rPr>
        <w:t>, Tokiko araubidearen oinarriak arautzen dituen apirilaren 2ko 7/1985 Legearen 22.2 artikuluko d eta e letrek aitortutako ahalmena betez, eta besteak beste Bizkaiko tokiko ogasunen 9/2005 Foru Arauaren 16. artikuluan eta zerga zehatz honen araudian xedatutakoarekin bat etorriz,</w:t>
      </w:r>
    </w:p>
    <w:p w:rsidR="00577607" w:rsidRPr="00EF6239" w:rsidRDefault="00577607" w:rsidP="00577607">
      <w:pPr>
        <w:tabs>
          <w:tab w:val="left" w:pos="709"/>
        </w:tabs>
        <w:rPr>
          <w:rFonts w:ascii="Garamond" w:hAnsi="Garamond" w:cs="Times New Roman"/>
          <w:color w:val="000000"/>
          <w:sz w:val="24"/>
          <w:lang w:val="es-ES"/>
        </w:rPr>
      </w:pPr>
    </w:p>
    <w:p w:rsidR="005652B1" w:rsidRPr="00EF6239" w:rsidRDefault="005652B1" w:rsidP="005652B1">
      <w:pPr>
        <w:ind w:firstLine="709"/>
        <w:rPr>
          <w:rFonts w:ascii="Garamond" w:hAnsi="Garamond"/>
          <w:bCs w:val="0"/>
          <w:color w:val="000000"/>
          <w:sz w:val="24"/>
        </w:rPr>
      </w:pPr>
      <w:r w:rsidRPr="00EF6239">
        <w:rPr>
          <w:rFonts w:ascii="Garamond" w:hAnsi="Garamond"/>
          <w:bCs w:val="0"/>
          <w:color w:val="000000"/>
          <w:sz w:val="24"/>
          <w:u w:val="single"/>
        </w:rPr>
        <w:t>LEHENENGOA</w:t>
      </w:r>
      <w:r w:rsidRPr="00EF6239">
        <w:rPr>
          <w:rFonts w:ascii="Garamond" w:hAnsi="Garamond"/>
          <w:bCs w:val="0"/>
          <w:color w:val="000000"/>
          <w:sz w:val="24"/>
        </w:rPr>
        <w:t>: Larrarte kalea Jarduera Ekonomikoen gaineko Zerga arautzen duen Zerga Ordenantzan barne hartzea onestea, irizpen honetan emandako zehaztasunarekin.</w:t>
      </w:r>
    </w:p>
    <w:p w:rsidR="005652B1" w:rsidRPr="00EF6239" w:rsidRDefault="005652B1" w:rsidP="005652B1">
      <w:pPr>
        <w:rPr>
          <w:rFonts w:ascii="Garamond" w:hAnsi="Garamond"/>
          <w:bCs w:val="0"/>
          <w:sz w:val="24"/>
        </w:rPr>
      </w:pPr>
    </w:p>
    <w:p w:rsidR="00086384" w:rsidRPr="00EF6239" w:rsidRDefault="005652B1"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sz w:val="24"/>
          <w:u w:val="single"/>
        </w:rPr>
        <w:t>BIGARRENA:</w:t>
      </w:r>
      <w:r w:rsidRPr="00EF6239">
        <w:rPr>
          <w:rFonts w:ascii="Garamond" w:hAnsi="Garamond"/>
          <w:bCs w:val="0"/>
          <w:sz w:val="24"/>
        </w:rPr>
        <w:t xml:space="preserve"> Aldaketaren edukia udalaren iragarki-taulan eta udaleko gardentasun-atarian jendaurrean jartzea, 30 egunez, BAOn eta lurralde historikoan hedapen handiena duten egunkarietako batean argitaratu ostean; epe horretan, interesdunek espedientea berrikusi ahalko dute eta erreklamazioak aurkeztu.</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HIRUGARRENA</w:t>
      </w:r>
      <w:r w:rsidRPr="00EF6239">
        <w:rPr>
          <w:rFonts w:ascii="Garamond" w:hAnsi="Garamond"/>
          <w:bCs w:val="0"/>
          <w:sz w:val="24"/>
        </w:rPr>
        <w:t>: Era berean, eta Euskadiko Toki Erakundeei buruzko 2/2016 Legearen 50. eta 53 a) artikuluetan ezarritakoaren arabera, zerga-ordenantzaren proiektua argitaratuko da, gutxienez erakundearen webgunearen edo egoitza elektronikoaren bidez hasieran onetsi eta berehala.</w:t>
      </w:r>
    </w:p>
    <w:p w:rsidR="00086384" w:rsidRPr="00EF6239" w:rsidRDefault="00086384" w:rsidP="00086384">
      <w:pPr>
        <w:tabs>
          <w:tab w:val="left" w:pos="709"/>
        </w:tabs>
        <w:rPr>
          <w:rFonts w:ascii="Garamond" w:hAnsi="Garamond" w:cs="Times New Roman"/>
          <w:sz w:val="24"/>
        </w:rPr>
      </w:pPr>
    </w:p>
    <w:p w:rsidR="00086384" w:rsidRPr="00EF6239" w:rsidRDefault="00086384" w:rsidP="00086384">
      <w:pPr>
        <w:tabs>
          <w:tab w:val="left" w:pos="709"/>
        </w:tabs>
        <w:rPr>
          <w:rFonts w:ascii="Garamond" w:hAnsi="Garamond" w:cs="Times New Roman"/>
          <w:bCs w:val="0"/>
          <w:sz w:val="24"/>
        </w:rPr>
      </w:pPr>
      <w:r w:rsidRPr="00EF6239">
        <w:rPr>
          <w:rFonts w:ascii="Garamond" w:hAnsi="Garamond"/>
          <w:bCs w:val="0"/>
          <w:sz w:val="24"/>
        </w:rPr>
        <w:tab/>
      </w:r>
      <w:r w:rsidRPr="00EF6239">
        <w:rPr>
          <w:rFonts w:ascii="Garamond" w:hAnsi="Garamond"/>
          <w:bCs w:val="0"/>
          <w:sz w:val="24"/>
          <w:u w:val="single"/>
        </w:rPr>
        <w:t>LAUGARRENA</w:t>
      </w:r>
      <w:r w:rsidRPr="00EF6239">
        <w:rPr>
          <w:rFonts w:ascii="Garamond" w:hAnsi="Garamond"/>
          <w:bCs w:val="0"/>
          <w:sz w:val="24"/>
        </w:rPr>
        <w:t>: Hala badagokio, erreklamazioak Udalbatzaren behin betiko onespenaren bidez ebatziko dira, kontuan hartuz behin behineko erabaki hori automatikoki behin betiko bilakatuko dela, betiere 30 eguneko epea igaro ostean erreklamaziorik egon ez bada; hori guztia, 9/2005 Foru Arauaren 16.3 artikuluan xedatutakoaren arabera.</w:t>
      </w:r>
    </w:p>
    <w:p w:rsidR="00086384" w:rsidRPr="00EF6239" w:rsidRDefault="00086384" w:rsidP="00086384">
      <w:pPr>
        <w:tabs>
          <w:tab w:val="left" w:pos="709"/>
        </w:tabs>
        <w:rPr>
          <w:rFonts w:ascii="Garamond" w:hAnsi="Garamond" w:cs="Times New Roman"/>
          <w:color w:val="000000"/>
          <w:sz w:val="24"/>
        </w:rPr>
      </w:pPr>
    </w:p>
    <w:p w:rsidR="00086384" w:rsidRPr="00EF6239" w:rsidRDefault="00086384" w:rsidP="00086384">
      <w:pPr>
        <w:tabs>
          <w:tab w:val="left" w:pos="709"/>
        </w:tabs>
        <w:rPr>
          <w:rFonts w:ascii="Garamond" w:hAnsi="Garamond" w:cs="Times New Roman"/>
          <w:bCs w:val="0"/>
          <w:color w:val="000000"/>
          <w:sz w:val="24"/>
        </w:rPr>
      </w:pPr>
      <w:r w:rsidRPr="00EF6239">
        <w:rPr>
          <w:rFonts w:ascii="Garamond" w:hAnsi="Garamond"/>
          <w:bCs w:val="0"/>
          <w:color w:val="000000"/>
          <w:sz w:val="24"/>
        </w:rPr>
        <w:tab/>
      </w:r>
      <w:r w:rsidRPr="00EF6239">
        <w:rPr>
          <w:rFonts w:ascii="Garamond" w:hAnsi="Garamond"/>
          <w:bCs w:val="0"/>
          <w:color w:val="000000"/>
          <w:sz w:val="24"/>
          <w:u w:val="single"/>
        </w:rPr>
        <w:t>BOSGARRENA</w:t>
      </w:r>
      <w:r w:rsidRPr="00EF6239">
        <w:rPr>
          <w:rFonts w:ascii="Garamond" w:hAnsi="Garamond"/>
          <w:bCs w:val="0"/>
          <w:color w:val="000000"/>
          <w:sz w:val="24"/>
        </w:rPr>
        <w:t>: Aldaketen testu osoa BAOn eta udal gardentasun-atarian argitaratzea.</w:t>
      </w:r>
    </w:p>
    <w:p w:rsidR="005652B1" w:rsidRPr="00EF6239" w:rsidRDefault="005652B1" w:rsidP="00086384">
      <w:pPr>
        <w:rPr>
          <w:rFonts w:ascii="Garamond" w:hAnsi="Garamond"/>
          <w:bCs w:val="0"/>
          <w:color w:val="000000"/>
          <w:sz w:val="24"/>
          <w:lang w:val="es-ES"/>
        </w:rPr>
      </w:pPr>
    </w:p>
    <w:p w:rsidR="005652B1" w:rsidRPr="00EF6239" w:rsidRDefault="00FF3A53" w:rsidP="00247F92">
      <w:pPr>
        <w:overflowPunct/>
        <w:spacing w:line="240" w:lineRule="atLeast"/>
        <w:rPr>
          <w:rFonts w:ascii="Garamond" w:hAnsi="Garamond"/>
          <w:b/>
          <w:bCs w:val="0"/>
          <w:sz w:val="24"/>
        </w:rPr>
      </w:pPr>
      <w:r w:rsidRPr="00EF6239">
        <w:br w:type="page"/>
      </w:r>
    </w:p>
    <w:p w:rsidR="005652B1" w:rsidRPr="00EF6239" w:rsidRDefault="005652B1" w:rsidP="005652B1">
      <w:pPr>
        <w:rPr>
          <w:rFonts w:ascii="Garamond" w:hAnsi="Garamond"/>
          <w:b/>
          <w:color w:val="000000"/>
          <w:u w:val="single"/>
        </w:rPr>
      </w:pPr>
      <w:r w:rsidRPr="00EF6239">
        <w:rPr>
          <w:rFonts w:ascii="Garamond" w:hAnsi="Garamond"/>
          <w:b/>
          <w:sz w:val="24"/>
        </w:rPr>
        <w:lastRenderedPageBreak/>
        <w:t xml:space="preserve">7.- </w:t>
      </w:r>
      <w:r w:rsidRPr="00EF6239">
        <w:rPr>
          <w:rFonts w:ascii="Garamond" w:hAnsi="Garamond"/>
          <w:b/>
          <w:sz w:val="24"/>
          <w:u w:val="single"/>
        </w:rPr>
        <w:t>MERKATARITZA ERAGIKETETAN BERANKORTASUNAREN AURKA BORROKATZEKO NEURRIEN UZTAILAREN 5EKO 15/2010 LEGEAN XEDATUTAKOA BETEZ EGINDAKO KONTU-HARTZAILETZAKO TXOSTENA ETA DIRUZAINTZAKO TXOSTENAREN LABURPENA, BAI ETA 2018KO LEHENENGO HIRUHILEKOARI DAGOZKION EGIKARITZEEN EGOERAK, AURREKONTU EGONKORTASUNAREN BETETZE MAILA ETA GASTU ARAUA:</w:t>
      </w:r>
    </w:p>
    <w:p w:rsidR="005652B1" w:rsidRPr="00EF6239" w:rsidRDefault="005652B1" w:rsidP="005652B1">
      <w:pPr>
        <w:rPr>
          <w:rFonts w:ascii="Garamond" w:hAnsi="Garamond"/>
          <w:bCs w:val="0"/>
        </w:rPr>
      </w:pPr>
    </w:p>
    <w:p w:rsidR="005652B1" w:rsidRPr="00EF6239" w:rsidRDefault="005652B1" w:rsidP="005652B1">
      <w:pPr>
        <w:ind w:firstLine="709"/>
        <w:rPr>
          <w:rFonts w:ascii="Garamond" w:hAnsi="Garamond" w:cs="Garamond"/>
          <w:bCs w:val="0"/>
          <w:color w:val="000000"/>
          <w:sz w:val="24"/>
        </w:rPr>
      </w:pPr>
      <w:r w:rsidRPr="00EF6239">
        <w:rPr>
          <w:rFonts w:ascii="Garamond" w:hAnsi="Garamond"/>
          <w:bCs w:val="0"/>
          <w:color w:val="000000"/>
          <w:sz w:val="24"/>
        </w:rPr>
        <w:t>Gai-zerrendan sartutako gaia irakurri ostean, Merkataritzako eragiketetan berankortasunaren aurka borrokatzeko neurriei buruzko uztailaren 5eko 15/2010 Legeak xedatutakoa betez Kontu-hartzailetzak eta Diruzaintzak egindako txostenen berri eman zen. Bertan, zera jaso da:</w:t>
      </w:r>
    </w:p>
    <w:p w:rsidR="005652B1" w:rsidRPr="00EF6239" w:rsidRDefault="005652B1" w:rsidP="005652B1">
      <w:pPr>
        <w:ind w:firstLine="709"/>
        <w:rPr>
          <w:rFonts w:ascii="Garamond" w:hAnsi="Garamond" w:cs="Garamond"/>
          <w:bCs w:val="0"/>
          <w:color w:val="000000"/>
          <w:sz w:val="24"/>
        </w:rPr>
      </w:pPr>
    </w:p>
    <w:p w:rsidR="005652B1" w:rsidRPr="00EF6239" w:rsidRDefault="005652B1" w:rsidP="005652B1">
      <w:pPr>
        <w:keepNext/>
        <w:keepLines/>
        <w:tabs>
          <w:tab w:val="center" w:pos="4252"/>
          <w:tab w:val="right" w:pos="8504"/>
        </w:tabs>
        <w:rPr>
          <w:rFonts w:ascii="Garamond" w:hAnsi="Garamond"/>
          <w:b/>
          <w:szCs w:val="22"/>
          <w:u w:val="single"/>
        </w:rPr>
      </w:pPr>
      <w:r w:rsidRPr="00EF6239">
        <w:rPr>
          <w:rFonts w:ascii="Garamond" w:hAnsi="Garamond"/>
          <w:b/>
          <w:szCs w:val="22"/>
          <w:u w:val="single"/>
        </w:rPr>
        <w:t>ORDAINTZEKO EPEAK</w:t>
      </w:r>
    </w:p>
    <w:p w:rsidR="005652B1" w:rsidRPr="00EF6239" w:rsidRDefault="005652B1" w:rsidP="005652B1">
      <w:pPr>
        <w:keepNext/>
        <w:keepLines/>
        <w:tabs>
          <w:tab w:val="center" w:pos="4252"/>
          <w:tab w:val="right" w:pos="8504"/>
        </w:tabs>
        <w:rPr>
          <w:rFonts w:ascii="Garamond" w:hAnsi="Garamond"/>
          <w:b/>
          <w:szCs w:val="22"/>
          <w:u w:val="single"/>
        </w:rPr>
      </w:pPr>
    </w:p>
    <w:p w:rsidR="005652B1" w:rsidRPr="00EF6239" w:rsidRDefault="005652B1" w:rsidP="005652B1">
      <w:pPr>
        <w:keepNext/>
        <w:keepLines/>
        <w:tabs>
          <w:tab w:val="center" w:pos="4252"/>
          <w:tab w:val="right" w:pos="8504"/>
        </w:tabs>
        <w:rPr>
          <w:rFonts w:ascii="Garamond" w:hAnsi="Garamond"/>
          <w:szCs w:val="22"/>
        </w:rPr>
      </w:pPr>
      <w:r w:rsidRPr="00EF6239">
        <w:rPr>
          <w:rFonts w:ascii="Garamond" w:hAnsi="Garamond"/>
          <w:szCs w:val="22"/>
        </w:rPr>
        <w:tab/>
        <w:t xml:space="preserve">Txosten horietan, besteak beste, ondorengoa aipatu da: </w:t>
      </w:r>
      <w:r w:rsidRPr="00EF6239">
        <w:rPr>
          <w:rFonts w:ascii="Garamond" w:hAnsi="Garamond"/>
          <w:b/>
          <w:szCs w:val="22"/>
        </w:rPr>
        <w:t xml:space="preserve">2018KO LEHENENGO HIRUHILEKOAN </w:t>
      </w:r>
      <w:r w:rsidRPr="00EF6239">
        <w:rPr>
          <w:rFonts w:ascii="Garamond" w:hAnsi="Garamond"/>
          <w:szCs w:val="22"/>
        </w:rPr>
        <w:t xml:space="preserve">(urtarrilaren 1etik martxoaren 31ra) </w:t>
      </w:r>
    </w:p>
    <w:p w:rsidR="005652B1" w:rsidRPr="00EF6239" w:rsidRDefault="005652B1" w:rsidP="005652B1">
      <w:pPr>
        <w:pStyle w:val="Encabezado"/>
        <w:tabs>
          <w:tab w:val="left" w:pos="709"/>
        </w:tabs>
        <w:rPr>
          <w:rFonts w:ascii="Garamond" w:hAnsi="Garamond"/>
          <w:szCs w:val="22"/>
        </w:rPr>
      </w:pPr>
    </w:p>
    <w:p w:rsidR="005652B1" w:rsidRPr="00EF6239" w:rsidRDefault="005652B1" w:rsidP="005652B1">
      <w:pPr>
        <w:numPr>
          <w:ilvl w:val="0"/>
          <w:numId w:val="38"/>
        </w:numPr>
        <w:overflowPunct/>
        <w:autoSpaceDE/>
        <w:autoSpaceDN/>
        <w:adjustRightInd/>
        <w:textAlignment w:val="auto"/>
        <w:rPr>
          <w:rFonts w:ascii="Garamond" w:hAnsi="Garamond"/>
          <w:szCs w:val="22"/>
        </w:rPr>
      </w:pPr>
      <w:r w:rsidRPr="00EF6239">
        <w:rPr>
          <w:rFonts w:ascii="Garamond" w:hAnsi="Garamond"/>
          <w:szCs w:val="22"/>
        </w:rPr>
        <w:t xml:space="preserve">5.252.820,53 euroko </w:t>
      </w:r>
      <w:r w:rsidRPr="00EF6239">
        <w:rPr>
          <w:rFonts w:ascii="Garamond" w:hAnsi="Garamond"/>
          <w:szCs w:val="22"/>
          <w:u w:val="single"/>
        </w:rPr>
        <w:t>1.577 fakturatatik</w:t>
      </w:r>
      <w:r w:rsidRPr="00EF6239">
        <w:rPr>
          <w:rFonts w:ascii="Garamond" w:hAnsi="Garamond"/>
          <w:szCs w:val="22"/>
        </w:rPr>
        <w:t xml:space="preserve"> 1.514 epearen barruan ordaindu direla, 4.709.902,70 euro guztira, hau da, faktura guztien zenbatekoaren % </w:t>
      </w:r>
      <w:r w:rsidRPr="00EF6239">
        <w:rPr>
          <w:rFonts w:ascii="Garamond" w:hAnsi="Garamond"/>
          <w:szCs w:val="22"/>
          <w:u w:val="single"/>
        </w:rPr>
        <w:t>89,66</w:t>
      </w:r>
      <w:r w:rsidRPr="00EF6239">
        <w:rPr>
          <w:rFonts w:ascii="Garamond" w:hAnsi="Garamond"/>
          <w:szCs w:val="22"/>
        </w:rPr>
        <w:t xml:space="preserve">. </w:t>
      </w:r>
    </w:p>
    <w:p w:rsidR="005652B1" w:rsidRPr="00EF6239" w:rsidRDefault="005652B1" w:rsidP="005652B1">
      <w:pPr>
        <w:ind w:left="360"/>
        <w:rPr>
          <w:rFonts w:ascii="Garamond" w:hAnsi="Garamond"/>
          <w:szCs w:val="22"/>
        </w:rPr>
      </w:pPr>
    </w:p>
    <w:p w:rsidR="005652B1" w:rsidRPr="00EF6239" w:rsidRDefault="005652B1" w:rsidP="005652B1">
      <w:pPr>
        <w:numPr>
          <w:ilvl w:val="0"/>
          <w:numId w:val="38"/>
        </w:numPr>
        <w:overflowPunct/>
        <w:autoSpaceDE/>
        <w:autoSpaceDN/>
        <w:adjustRightInd/>
        <w:textAlignment w:val="auto"/>
        <w:rPr>
          <w:rFonts w:ascii="Garamond" w:hAnsi="Garamond"/>
          <w:szCs w:val="22"/>
        </w:rPr>
      </w:pPr>
      <w:r w:rsidRPr="00EF6239">
        <w:rPr>
          <w:rFonts w:ascii="Garamond" w:hAnsi="Garamond"/>
          <w:szCs w:val="22"/>
        </w:rPr>
        <w:t>Epez kanpo ordaindutako 63 fakturatatik (zenbatekoaren % 10,34), ondorengo egoera nabarmendu behar da:</w:t>
      </w:r>
    </w:p>
    <w:p w:rsidR="005652B1" w:rsidRPr="00EF6239" w:rsidRDefault="005652B1" w:rsidP="005652B1">
      <w:pPr>
        <w:rPr>
          <w:rFonts w:ascii="Garamond" w:hAnsi="Garamond"/>
          <w:szCs w:val="22"/>
        </w:rPr>
      </w:pPr>
    </w:p>
    <w:p w:rsidR="005652B1" w:rsidRPr="00EF6239" w:rsidRDefault="005652B1" w:rsidP="005652B1">
      <w:pPr>
        <w:numPr>
          <w:ilvl w:val="1"/>
          <w:numId w:val="38"/>
        </w:numPr>
        <w:overflowPunct/>
        <w:autoSpaceDE/>
        <w:autoSpaceDN/>
        <w:adjustRightInd/>
        <w:textAlignment w:val="auto"/>
        <w:rPr>
          <w:rFonts w:ascii="Garamond" w:hAnsi="Garamond"/>
          <w:b/>
          <w:i/>
          <w:szCs w:val="22"/>
        </w:rPr>
      </w:pPr>
      <w:r w:rsidRPr="00EF6239">
        <w:rPr>
          <w:rFonts w:ascii="Garamond" w:hAnsi="Garamond"/>
          <w:szCs w:val="22"/>
        </w:rPr>
        <w:t>faktura horietatik 42 epez kanpo egin ziren, ondorioz, legeak ezarritako epetik kanpo jaso ziren arlo ekonomikoan. Hori hiruhileko fakturazioaren % 4,82 da.</w:t>
      </w:r>
    </w:p>
    <w:p w:rsidR="005652B1" w:rsidRPr="00EF6239" w:rsidRDefault="005652B1" w:rsidP="005652B1">
      <w:pPr>
        <w:tabs>
          <w:tab w:val="center" w:pos="4252"/>
          <w:tab w:val="right" w:pos="8504"/>
        </w:tabs>
        <w:rPr>
          <w:rFonts w:ascii="Garamond" w:hAnsi="Garamond"/>
          <w:szCs w:val="22"/>
        </w:rPr>
      </w:pPr>
    </w:p>
    <w:p w:rsidR="005652B1" w:rsidRPr="00EF6239" w:rsidRDefault="005652B1" w:rsidP="005652B1">
      <w:pPr>
        <w:tabs>
          <w:tab w:val="center" w:pos="4252"/>
          <w:tab w:val="right" w:pos="8504"/>
        </w:tabs>
        <w:rPr>
          <w:rFonts w:ascii="Garamond" w:hAnsi="Garamond"/>
          <w:szCs w:val="22"/>
        </w:rPr>
      </w:pPr>
      <w:r w:rsidRPr="00EF6239">
        <w:rPr>
          <w:rFonts w:ascii="Garamond" w:hAnsi="Garamond"/>
          <w:szCs w:val="22"/>
        </w:rPr>
        <w:tab/>
        <w:t>Diruzaintzan dauden hornitzaileei egindako ordainketa likidoetatik, honako datu hauek lortzen dira:</w:t>
      </w:r>
    </w:p>
    <w:p w:rsidR="005652B1" w:rsidRPr="00EF6239" w:rsidRDefault="005652B1" w:rsidP="005652B1">
      <w:pPr>
        <w:tabs>
          <w:tab w:val="center" w:pos="4252"/>
          <w:tab w:val="right" w:pos="8504"/>
        </w:tabs>
        <w:rPr>
          <w:rFonts w:ascii="Garamond" w:hAnsi="Garamond"/>
          <w:szCs w:val="22"/>
        </w:rPr>
      </w:pPr>
    </w:p>
    <w:tbl>
      <w:tblPr>
        <w:tblW w:w="9640" w:type="dxa"/>
        <w:jc w:val="center"/>
        <w:tblInd w:w="78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410"/>
        <w:gridCol w:w="1701"/>
        <w:gridCol w:w="1843"/>
        <w:gridCol w:w="1985"/>
        <w:gridCol w:w="1701"/>
      </w:tblGrid>
      <w:tr w:rsidR="005B0452" w:rsidRPr="00EF6239" w:rsidTr="005B0452">
        <w:trPr>
          <w:jc w:val="center"/>
        </w:trPr>
        <w:tc>
          <w:tcPr>
            <w:tcW w:w="2410" w:type="dxa"/>
            <w:tcBorders>
              <w:top w:val="nil"/>
              <w:left w:val="nil"/>
              <w:bottom w:val="nil"/>
              <w:right w:val="single" w:sz="4" w:space="0" w:color="auto"/>
            </w:tcBorders>
          </w:tcPr>
          <w:p w:rsidR="005B0452" w:rsidRPr="00EF6239" w:rsidRDefault="005B0452" w:rsidP="00511BC4">
            <w:pPr>
              <w:ind w:left="215"/>
              <w:jc w:val="center"/>
              <w:rPr>
                <w:rFonts w:ascii="Garamond" w:hAnsi="Garamond"/>
                <w:szCs w:val="22"/>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5B0452" w:rsidRPr="00EF6239" w:rsidRDefault="005B0452" w:rsidP="00511BC4">
            <w:pPr>
              <w:jc w:val="center"/>
              <w:rPr>
                <w:rFonts w:ascii="Garamond" w:hAnsi="Garamond"/>
                <w:szCs w:val="22"/>
              </w:rPr>
            </w:pPr>
            <w:r w:rsidRPr="00EF6239">
              <w:rPr>
                <w:rFonts w:ascii="Garamond" w:hAnsi="Garamond"/>
                <w:bCs w:val="0"/>
                <w:szCs w:val="22"/>
              </w:rPr>
              <w:t>EPEAN</w:t>
            </w:r>
          </w:p>
        </w:tc>
        <w:tc>
          <w:tcPr>
            <w:tcW w:w="1843" w:type="dxa"/>
            <w:tcBorders>
              <w:top w:val="single" w:sz="4" w:space="0" w:color="auto"/>
              <w:left w:val="single" w:sz="4" w:space="0" w:color="auto"/>
              <w:bottom w:val="single" w:sz="4" w:space="0" w:color="auto"/>
              <w:right w:val="single" w:sz="4" w:space="0" w:color="auto"/>
            </w:tcBorders>
            <w:vAlign w:val="bottom"/>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EPEZ KANPO</w:t>
            </w:r>
          </w:p>
        </w:tc>
        <w:tc>
          <w:tcPr>
            <w:tcW w:w="1985" w:type="dxa"/>
            <w:vAlign w:val="bottom"/>
          </w:tcPr>
          <w:p w:rsidR="005B0452" w:rsidRPr="00EF6239" w:rsidRDefault="005B0452" w:rsidP="005B0452">
            <w:pPr>
              <w:jc w:val="center"/>
              <w:rPr>
                <w:rFonts w:ascii="Garamond" w:hAnsi="Garamond"/>
                <w:bCs w:val="0"/>
                <w:szCs w:val="22"/>
              </w:rPr>
            </w:pPr>
            <w:r w:rsidRPr="00EF6239">
              <w:rPr>
                <w:rFonts w:ascii="Garamond" w:hAnsi="Garamond"/>
                <w:bCs w:val="0"/>
                <w:iCs/>
                <w:szCs w:val="22"/>
              </w:rPr>
              <w:t>Epez kanpoko ordainketa</w:t>
            </w:r>
          </w:p>
        </w:tc>
        <w:tc>
          <w:tcPr>
            <w:tcW w:w="1701" w:type="dxa"/>
            <w:vAlign w:val="bottom"/>
          </w:tcPr>
          <w:p w:rsidR="005B0452" w:rsidRPr="00EF6239" w:rsidRDefault="005B0452" w:rsidP="005B0452">
            <w:pPr>
              <w:jc w:val="center"/>
              <w:rPr>
                <w:rFonts w:ascii="Garamond" w:hAnsi="Garamond"/>
                <w:bCs w:val="0"/>
                <w:szCs w:val="22"/>
              </w:rPr>
            </w:pPr>
            <w:r w:rsidRPr="00EF6239">
              <w:rPr>
                <w:rFonts w:ascii="Garamond" w:hAnsi="Garamond"/>
                <w:bCs w:val="0"/>
                <w:szCs w:val="22"/>
              </w:rPr>
              <w:t>Epez kanpo adostasuna emandakoak</w:t>
            </w:r>
          </w:p>
        </w:tc>
      </w:tr>
      <w:tr w:rsidR="005B0452" w:rsidRPr="00EF6239" w:rsidTr="005B0452">
        <w:trPr>
          <w:jc w:val="center"/>
        </w:trPr>
        <w:tc>
          <w:tcPr>
            <w:tcW w:w="2410" w:type="dxa"/>
            <w:tcBorders>
              <w:top w:val="nil"/>
              <w:left w:val="nil"/>
              <w:bottom w:val="single" w:sz="4" w:space="0" w:color="auto"/>
              <w:right w:val="single" w:sz="4" w:space="0" w:color="auto"/>
            </w:tcBorders>
          </w:tcPr>
          <w:p w:rsidR="005B0452" w:rsidRPr="00EF6239" w:rsidRDefault="005B0452" w:rsidP="00511BC4">
            <w:pPr>
              <w:ind w:left="215"/>
              <w:jc w:val="center"/>
              <w:rPr>
                <w:rFonts w:ascii="Garamond" w:hAnsi="Garamond"/>
                <w:szCs w:val="22"/>
              </w:rPr>
            </w:pPr>
          </w:p>
        </w:tc>
        <w:tc>
          <w:tcPr>
            <w:tcW w:w="1701" w:type="dxa"/>
            <w:tcBorders>
              <w:top w:val="single" w:sz="4" w:space="0" w:color="auto"/>
              <w:left w:val="single" w:sz="4" w:space="0" w:color="auto"/>
              <w:bottom w:val="single" w:sz="4" w:space="0" w:color="auto"/>
              <w:right w:val="single" w:sz="4" w:space="0" w:color="auto"/>
            </w:tcBorders>
            <w:vAlign w:val="bottom"/>
            <w:hideMark/>
          </w:tcPr>
          <w:p w:rsidR="005B0452" w:rsidRPr="00EF6239" w:rsidRDefault="005B0452" w:rsidP="00511BC4">
            <w:pPr>
              <w:jc w:val="center"/>
              <w:rPr>
                <w:rFonts w:ascii="Garamond" w:hAnsi="Garamond"/>
                <w:szCs w:val="22"/>
              </w:rPr>
            </w:pPr>
            <w:r w:rsidRPr="00EF6239">
              <w:rPr>
                <w:rFonts w:ascii="Garamond" w:hAnsi="Garamond"/>
                <w:bCs w:val="0"/>
                <w:szCs w:val="22"/>
              </w:rPr>
              <w:t>En el Período</w:t>
            </w:r>
          </w:p>
        </w:tc>
        <w:tc>
          <w:tcPr>
            <w:tcW w:w="1843" w:type="dxa"/>
            <w:tcBorders>
              <w:top w:val="single" w:sz="4" w:space="0" w:color="auto"/>
              <w:left w:val="single" w:sz="4" w:space="0" w:color="auto"/>
              <w:bottom w:val="single" w:sz="4" w:space="0" w:color="auto"/>
              <w:right w:val="single" w:sz="4" w:space="0" w:color="auto"/>
            </w:tcBorders>
            <w:vAlign w:val="bottom"/>
            <w:hideMark/>
          </w:tcPr>
          <w:p w:rsidR="005B0452" w:rsidRPr="00EF6239" w:rsidRDefault="005B0452" w:rsidP="00511BC4">
            <w:pPr>
              <w:jc w:val="center"/>
              <w:rPr>
                <w:rFonts w:ascii="Garamond" w:hAnsi="Garamond"/>
                <w:szCs w:val="22"/>
              </w:rPr>
            </w:pPr>
            <w:r w:rsidRPr="00EF6239">
              <w:rPr>
                <w:rFonts w:ascii="Garamond" w:hAnsi="Garamond"/>
                <w:bCs w:val="0"/>
                <w:szCs w:val="22"/>
              </w:rPr>
              <w:t>Fuera de Período</w:t>
            </w:r>
          </w:p>
        </w:tc>
        <w:tc>
          <w:tcPr>
            <w:tcW w:w="1985" w:type="dxa"/>
            <w:tcBorders>
              <w:top w:val="single" w:sz="4" w:space="0" w:color="auto"/>
              <w:left w:val="single" w:sz="4" w:space="0" w:color="auto"/>
              <w:bottom w:val="single" w:sz="4" w:space="0" w:color="auto"/>
              <w:right w:val="single" w:sz="4" w:space="0" w:color="auto"/>
            </w:tcBorders>
            <w:vAlign w:val="bottom"/>
            <w:hideMark/>
          </w:tcPr>
          <w:p w:rsidR="005B0452" w:rsidRPr="00EF6239" w:rsidRDefault="005B0452" w:rsidP="00511BC4">
            <w:pPr>
              <w:jc w:val="center"/>
              <w:rPr>
                <w:rFonts w:ascii="Garamond" w:hAnsi="Garamond"/>
                <w:bCs w:val="0"/>
                <w:iCs/>
                <w:szCs w:val="22"/>
              </w:rPr>
            </w:pPr>
            <w:r w:rsidRPr="00EF6239">
              <w:rPr>
                <w:rFonts w:ascii="Garamond" w:hAnsi="Garamond"/>
                <w:bCs w:val="0"/>
                <w:iCs/>
                <w:szCs w:val="22"/>
              </w:rPr>
              <w:t>Pago</w:t>
            </w:r>
          </w:p>
          <w:p w:rsidR="005B0452" w:rsidRPr="00EF6239" w:rsidRDefault="005B0452" w:rsidP="00511BC4">
            <w:pPr>
              <w:jc w:val="center"/>
              <w:rPr>
                <w:rFonts w:ascii="Garamond" w:hAnsi="Garamond"/>
                <w:bCs w:val="0"/>
                <w:iCs/>
                <w:szCs w:val="22"/>
              </w:rPr>
            </w:pPr>
            <w:r w:rsidRPr="00EF6239">
              <w:rPr>
                <w:rFonts w:ascii="Garamond" w:hAnsi="Garamond"/>
                <w:bCs w:val="0"/>
                <w:iCs/>
                <w:szCs w:val="22"/>
              </w:rPr>
              <w:t>fuera de plazo</w:t>
            </w:r>
          </w:p>
        </w:tc>
        <w:tc>
          <w:tcPr>
            <w:tcW w:w="1701" w:type="dxa"/>
            <w:tcBorders>
              <w:top w:val="single" w:sz="4" w:space="0" w:color="auto"/>
              <w:left w:val="single" w:sz="4" w:space="0" w:color="auto"/>
              <w:bottom w:val="single" w:sz="4" w:space="0" w:color="auto"/>
              <w:right w:val="single" w:sz="4" w:space="0" w:color="auto"/>
            </w:tcBorders>
            <w:vAlign w:val="bottom"/>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Conformadas</w:t>
            </w:r>
          </w:p>
          <w:p w:rsidR="005B0452" w:rsidRPr="00EF6239" w:rsidRDefault="005B0452" w:rsidP="00511BC4">
            <w:pPr>
              <w:jc w:val="center"/>
              <w:rPr>
                <w:rFonts w:ascii="Garamond" w:hAnsi="Garamond"/>
                <w:szCs w:val="22"/>
              </w:rPr>
            </w:pPr>
            <w:r w:rsidRPr="00EF6239">
              <w:rPr>
                <w:rFonts w:ascii="Garamond" w:hAnsi="Garamond"/>
                <w:bCs w:val="0"/>
                <w:szCs w:val="22"/>
              </w:rPr>
              <w:t>fuera de plazo</w:t>
            </w:r>
          </w:p>
        </w:tc>
      </w:tr>
      <w:tr w:rsidR="005B0452" w:rsidRPr="00EF6239" w:rsidTr="005B0452">
        <w:trPr>
          <w:trHeight w:val="282"/>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pStyle w:val="Ttulo3"/>
              <w:ind w:left="215"/>
              <w:rPr>
                <w:rFonts w:ascii="Garamond" w:eastAsia="Arial Unicode MS" w:hAnsi="Garamond"/>
                <w:b w:val="0"/>
                <w:szCs w:val="22"/>
              </w:rPr>
            </w:pPr>
            <w:r w:rsidRPr="00EF6239">
              <w:rPr>
                <w:rFonts w:ascii="Garamond" w:hAnsi="Garamond"/>
                <w:b w:val="0"/>
                <w:szCs w:val="22"/>
              </w:rPr>
              <w:t xml:space="preserve">Faktura kopurua /Nº Facturas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1.514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63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iCs/>
                <w:szCs w:val="22"/>
              </w:rPr>
            </w:pPr>
            <w:r w:rsidRPr="00EF6239">
              <w:rPr>
                <w:rFonts w:ascii="Garamond" w:hAnsi="Garamond"/>
                <w:iCs/>
                <w:szCs w:val="22"/>
              </w:rPr>
              <w:t>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iCs/>
                <w:szCs w:val="22"/>
              </w:rPr>
            </w:pPr>
            <w:r w:rsidRPr="00EF6239">
              <w:rPr>
                <w:rFonts w:ascii="Garamond" w:hAnsi="Garamond"/>
                <w:iCs/>
                <w:szCs w:val="22"/>
              </w:rPr>
              <w:t>21</w:t>
            </w:r>
          </w:p>
        </w:tc>
      </w:tr>
      <w:tr w:rsidR="005B0452" w:rsidRPr="00EF6239" w:rsidTr="005B0452">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ind w:left="215"/>
              <w:jc w:val="center"/>
              <w:rPr>
                <w:rFonts w:ascii="Garamond" w:hAnsi="Garamond"/>
                <w:bCs w:val="0"/>
                <w:szCs w:val="22"/>
              </w:rPr>
            </w:pPr>
            <w:r w:rsidRPr="00EF6239">
              <w:rPr>
                <w:rFonts w:ascii="Garamond" w:hAnsi="Garamond"/>
                <w:bCs w:val="0"/>
                <w:szCs w:val="22"/>
              </w:rPr>
              <w:t>Ordaindutako zenbatekoa / Importe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4.709.902,70€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542.917,83€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iCs/>
                <w:szCs w:val="22"/>
              </w:rPr>
            </w:pPr>
            <w:r w:rsidRPr="00EF6239">
              <w:rPr>
                <w:rFonts w:ascii="Garamond" w:hAnsi="Garamond"/>
                <w:iCs/>
                <w:szCs w:val="22"/>
              </w:rPr>
              <w:t>253.383,88€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iCs/>
                <w:szCs w:val="22"/>
              </w:rPr>
            </w:pPr>
            <w:r w:rsidRPr="00EF6239">
              <w:rPr>
                <w:rFonts w:ascii="Garamond" w:hAnsi="Garamond"/>
                <w:iCs/>
                <w:szCs w:val="22"/>
              </w:rPr>
              <w:t>289.533,95€</w:t>
            </w:r>
          </w:p>
        </w:tc>
      </w:tr>
      <w:tr w:rsidR="005B0452" w:rsidRPr="00EF6239" w:rsidTr="005B0452">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ind w:left="215"/>
              <w:jc w:val="center"/>
              <w:rPr>
                <w:rFonts w:ascii="Garamond" w:hAnsi="Garamond"/>
                <w:bCs w:val="0"/>
                <w:szCs w:val="22"/>
              </w:rPr>
            </w:pPr>
            <w:r w:rsidRPr="00EF6239">
              <w:rPr>
                <w:rFonts w:ascii="Garamond" w:hAnsi="Garamond"/>
                <w:bCs w:val="0"/>
                <w:szCs w:val="22"/>
              </w:rPr>
              <w:t>Portzentajea / Porcentaje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89,66 %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bCs w:val="0"/>
                <w:szCs w:val="22"/>
              </w:rPr>
            </w:pPr>
            <w:r w:rsidRPr="00EF6239">
              <w:rPr>
                <w:rFonts w:ascii="Garamond" w:hAnsi="Garamond"/>
                <w:bCs w:val="0"/>
                <w:szCs w:val="22"/>
              </w:rPr>
              <w:t>10,34 %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iCs/>
                <w:szCs w:val="22"/>
              </w:rPr>
            </w:pPr>
            <w:r w:rsidRPr="00EF6239">
              <w:rPr>
                <w:rFonts w:ascii="Garamond" w:hAnsi="Garamond"/>
                <w:iCs/>
                <w:szCs w:val="22"/>
              </w:rPr>
              <w:t>4,82 %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0452" w:rsidRPr="00EF6239" w:rsidRDefault="005B0452" w:rsidP="00511BC4">
            <w:pPr>
              <w:jc w:val="center"/>
              <w:rPr>
                <w:rFonts w:ascii="Garamond" w:hAnsi="Garamond"/>
                <w:iCs/>
                <w:szCs w:val="22"/>
              </w:rPr>
            </w:pPr>
            <w:r w:rsidRPr="00EF6239">
              <w:rPr>
                <w:rFonts w:ascii="Garamond" w:hAnsi="Garamond"/>
                <w:iCs/>
                <w:szCs w:val="22"/>
              </w:rPr>
              <w:t>5,51 %</w:t>
            </w:r>
          </w:p>
        </w:tc>
      </w:tr>
    </w:tbl>
    <w:p w:rsidR="005652B1" w:rsidRPr="00EF6239" w:rsidRDefault="005652B1" w:rsidP="005652B1">
      <w:pPr>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t xml:space="preserve">Bizkaiko Foru Aldundiari jakinarazitako lehenengo hiruhilekoari lotuta finkatutako ordainketa orokorraren batez besteko epea (Udala –9,85, Soinu Atadia –17,25 eta Euskararen Erakundea –23,82), finantza-tutoretza egikaritzen duen organoa izanik, –20 egunekoa da. </w:t>
      </w:r>
    </w:p>
    <w:p w:rsidR="005652B1" w:rsidRPr="00EF6239" w:rsidRDefault="005652B1" w:rsidP="005652B1">
      <w:pPr>
        <w:rPr>
          <w:rFonts w:ascii="Garamond" w:hAnsi="Garamond"/>
          <w:szCs w:val="22"/>
        </w:rPr>
      </w:pPr>
      <w:r w:rsidRPr="00EF6239">
        <w:rPr>
          <w:rFonts w:ascii="Garamond" w:hAnsi="Garamond"/>
          <w:szCs w:val="22"/>
        </w:rPr>
        <w:t xml:space="preserve">Hau da, faktura bat Leioako Udalak xede horretarako gaitutako erregistroan sartzen denetik hura ordaintzen den arte 20 egun bakarrik igarotzen dira. </w:t>
      </w:r>
    </w:p>
    <w:p w:rsidR="005652B1" w:rsidRPr="00EF6239" w:rsidRDefault="005652B1" w:rsidP="005652B1">
      <w:pPr>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t>Gogoan izan behar da, gaur egungo legeriarekin bat, 30 eguneko epea dagoela faktura erregistratzen denetik ikus-onesten den arte, eta beste 30 egun, ikus-onesten denetik ordaintzen den arte.</w:t>
      </w:r>
    </w:p>
    <w:p w:rsidR="005652B1" w:rsidRPr="00EF6239" w:rsidRDefault="005652B1" w:rsidP="005652B1">
      <w:pPr>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lastRenderedPageBreak/>
        <w:t xml:space="preserve">Leioan, </w:t>
      </w:r>
      <w:r w:rsidRPr="00EF6239">
        <w:rPr>
          <w:rFonts w:ascii="Garamond" w:hAnsi="Garamond"/>
          <w:b/>
          <w:szCs w:val="22"/>
        </w:rPr>
        <w:t>2018ko lehenengo hiruhilekoan</w:t>
      </w:r>
      <w:r w:rsidRPr="00EF6239">
        <w:rPr>
          <w:rFonts w:ascii="Garamond" w:hAnsi="Garamond"/>
          <w:szCs w:val="22"/>
        </w:rPr>
        <w:t xml:space="preserve">, esan dugun bezala, horretarako 60 eguneko epea izan arren, </w:t>
      </w:r>
      <w:r w:rsidRPr="00EF6239">
        <w:rPr>
          <w:rFonts w:ascii="Garamond" w:hAnsi="Garamond"/>
          <w:b/>
          <w:bCs w:val="0"/>
          <w:szCs w:val="22"/>
        </w:rPr>
        <w:t>20 egunetan</w:t>
      </w:r>
      <w:r w:rsidRPr="00EF6239">
        <w:rPr>
          <w:rFonts w:ascii="Garamond" w:hAnsi="Garamond"/>
          <w:szCs w:val="22"/>
        </w:rPr>
        <w:t xml:space="preserve"> burutu da prozesu osoa.</w:t>
      </w:r>
    </w:p>
    <w:p w:rsidR="005652B1" w:rsidRPr="00EF6239" w:rsidRDefault="00FF3A53" w:rsidP="005652B1">
      <w:pPr>
        <w:tabs>
          <w:tab w:val="center" w:pos="4252"/>
          <w:tab w:val="right" w:pos="8504"/>
        </w:tabs>
        <w:rPr>
          <w:rFonts w:ascii="Garamond" w:hAnsi="Garamond"/>
          <w:b/>
          <w:szCs w:val="22"/>
          <w:u w:val="single"/>
        </w:rPr>
      </w:pPr>
      <w:r w:rsidRPr="00EF6239">
        <w:br w:type="page"/>
      </w:r>
      <w:r w:rsidRPr="00EF6239">
        <w:rPr>
          <w:rFonts w:ascii="Garamond" w:hAnsi="Garamond"/>
          <w:b/>
          <w:szCs w:val="22"/>
          <w:u w:val="single"/>
        </w:rPr>
        <w:lastRenderedPageBreak/>
        <w:t>FAKTURAK ESKATZEA</w:t>
      </w:r>
    </w:p>
    <w:p w:rsidR="005652B1" w:rsidRPr="00EF6239" w:rsidRDefault="005652B1" w:rsidP="005652B1">
      <w:pPr>
        <w:tabs>
          <w:tab w:val="center" w:pos="4252"/>
          <w:tab w:val="right" w:pos="8504"/>
        </w:tabs>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t xml:space="preserve">Legeak behartutako arloetan 30 egun baino gehiagoz adostasuna eman gabe jarraitzen duten </w:t>
      </w:r>
      <w:r w:rsidRPr="00EF6239">
        <w:rPr>
          <w:rFonts w:ascii="Garamond" w:hAnsi="Garamond"/>
          <w:b/>
          <w:bCs w:val="0"/>
          <w:szCs w:val="22"/>
          <w:u w:val="single"/>
        </w:rPr>
        <w:t>fakturak eskatzeari</w:t>
      </w:r>
      <w:r w:rsidRPr="00EF6239">
        <w:rPr>
          <w:rFonts w:ascii="Garamond" w:hAnsi="Garamond"/>
          <w:szCs w:val="22"/>
        </w:rPr>
        <w:t xml:space="preserve"> dagokionez, jakinarazi behar da, Udaleko Kontu-hartzailetzak informazioa eskuratzeko eskaera egin ostean, 2018-03-31n ez dagoela erantzunik jaso gabeko fakturarik.</w:t>
      </w:r>
    </w:p>
    <w:p w:rsidR="005652B1" w:rsidRPr="00EF6239" w:rsidRDefault="005652B1" w:rsidP="005652B1">
      <w:pPr>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t xml:space="preserve">Kontabilitatean erregistratutako </w:t>
      </w:r>
      <w:r w:rsidRPr="00EF6239">
        <w:rPr>
          <w:rFonts w:ascii="Garamond" w:hAnsi="Garamond"/>
          <w:b/>
          <w:szCs w:val="22"/>
          <w:u w:val="single"/>
        </w:rPr>
        <w:t>12 fakturetatik</w:t>
      </w:r>
      <w:r w:rsidRPr="00EF6239">
        <w:rPr>
          <w:rFonts w:ascii="Garamond" w:hAnsi="Garamond"/>
          <w:szCs w:val="22"/>
        </w:rPr>
        <w:t>, sailetan noiz adostuko zain daudenak (1 gobernu organoetan, 9 hirigintzan, 1 kulturan eta 1 giza baliabideetan):</w:t>
      </w:r>
    </w:p>
    <w:p w:rsidR="005652B1" w:rsidRPr="00EF6239" w:rsidRDefault="005652B1" w:rsidP="005652B1">
      <w:pPr>
        <w:rPr>
          <w:rFonts w:ascii="Garamond" w:hAnsi="Garamond"/>
          <w:szCs w:val="22"/>
        </w:rPr>
      </w:pPr>
    </w:p>
    <w:p w:rsidR="005652B1" w:rsidRPr="00EF6239" w:rsidRDefault="005652B1" w:rsidP="005652B1">
      <w:pPr>
        <w:pStyle w:val="numeraciondictamen"/>
        <w:numPr>
          <w:ilvl w:val="0"/>
          <w:numId w:val="37"/>
        </w:numPr>
        <w:rPr>
          <w:rFonts w:ascii="Garamond" w:hAnsi="Garamond"/>
          <w:szCs w:val="22"/>
        </w:rPr>
      </w:pPr>
      <w:r w:rsidRPr="00EF6239">
        <w:rPr>
          <w:rFonts w:ascii="Garamond" w:hAnsi="Garamond"/>
          <w:szCs w:val="22"/>
        </w:rPr>
        <w:t>Zortzi dagoeneko ordainduta daude.</w:t>
      </w:r>
    </w:p>
    <w:p w:rsidR="005652B1" w:rsidRPr="00EF6239" w:rsidRDefault="005652B1" w:rsidP="005652B1">
      <w:pPr>
        <w:pStyle w:val="numeraciondictamen"/>
        <w:numPr>
          <w:ilvl w:val="0"/>
          <w:numId w:val="37"/>
        </w:numPr>
        <w:rPr>
          <w:rFonts w:ascii="Garamond" w:hAnsi="Garamond"/>
          <w:szCs w:val="22"/>
        </w:rPr>
      </w:pPr>
      <w:r w:rsidRPr="00EF6239">
        <w:rPr>
          <w:rFonts w:ascii="Garamond" w:hAnsi="Garamond"/>
          <w:szCs w:val="22"/>
        </w:rPr>
        <w:t>Bi faktura baliogabetu egin dira, sailetako arduradunek ez dituztelako ontzat eman (1 hirigintzan eta 1 kulturan).</w:t>
      </w:r>
    </w:p>
    <w:p w:rsidR="005652B1" w:rsidRPr="00EF6239" w:rsidRDefault="005652B1" w:rsidP="005652B1">
      <w:pPr>
        <w:pStyle w:val="numeraciondictamen"/>
        <w:numPr>
          <w:ilvl w:val="0"/>
          <w:numId w:val="37"/>
        </w:numPr>
        <w:rPr>
          <w:rFonts w:ascii="Garamond" w:hAnsi="Garamond"/>
          <w:szCs w:val="22"/>
        </w:rPr>
      </w:pPr>
      <w:r w:rsidRPr="00EF6239">
        <w:rPr>
          <w:rFonts w:ascii="Garamond" w:hAnsi="Garamond"/>
          <w:szCs w:val="22"/>
        </w:rPr>
        <w:t>Hirigintzako Sailari lotutako faktura bat ontzat eman da dagoeneko 2018-04-24an eta, ondorioz, ordainketarako zirkuitu arruntean sartu da.</w:t>
      </w:r>
    </w:p>
    <w:p w:rsidR="005652B1" w:rsidRPr="00EF6239" w:rsidRDefault="005652B1" w:rsidP="005652B1">
      <w:pPr>
        <w:pStyle w:val="numeraciondictamen"/>
        <w:numPr>
          <w:ilvl w:val="0"/>
          <w:numId w:val="37"/>
        </w:numPr>
        <w:rPr>
          <w:rFonts w:ascii="Garamond" w:hAnsi="Garamond"/>
          <w:szCs w:val="22"/>
        </w:rPr>
      </w:pPr>
      <w:r w:rsidRPr="00EF6239">
        <w:rPr>
          <w:rFonts w:ascii="Garamond" w:hAnsi="Garamond"/>
          <w:szCs w:val="22"/>
        </w:rPr>
        <w:t>Fakturetako bat egiaztapen-fasean dago, Giza Baliabideen Sailak gauzatu behar duena.</w:t>
      </w:r>
    </w:p>
    <w:p w:rsidR="005652B1" w:rsidRPr="00EF6239" w:rsidRDefault="005652B1" w:rsidP="005652B1">
      <w:pPr>
        <w:pStyle w:val="numeraciondictamen"/>
        <w:ind w:left="720" w:firstLine="0"/>
        <w:rPr>
          <w:rFonts w:ascii="Garamond" w:hAnsi="Garamond"/>
          <w:szCs w:val="22"/>
        </w:rPr>
      </w:pPr>
    </w:p>
    <w:p w:rsidR="005652B1" w:rsidRPr="00EF6239" w:rsidRDefault="005652B1" w:rsidP="005652B1">
      <w:pPr>
        <w:rPr>
          <w:rFonts w:ascii="Garamond" w:hAnsi="Garamond"/>
          <w:b/>
          <w:szCs w:val="22"/>
          <w:u w:val="single"/>
        </w:rPr>
      </w:pPr>
      <w:r w:rsidRPr="00EF6239">
        <w:rPr>
          <w:rFonts w:ascii="Garamond" w:hAnsi="Garamond"/>
          <w:b/>
          <w:szCs w:val="22"/>
          <w:u w:val="single"/>
        </w:rPr>
        <w:t>AURREKONTUA BETEARAZTEA</w:t>
      </w:r>
    </w:p>
    <w:p w:rsidR="005652B1" w:rsidRPr="00EF6239" w:rsidRDefault="005652B1" w:rsidP="005652B1">
      <w:pPr>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t>Udaletik batutako datuak, kapituluen mailan (arrunta, geldikinik gabe), 2018-03-31n, honako hauek dira:</w:t>
      </w:r>
    </w:p>
    <w:p w:rsidR="005652B1" w:rsidRPr="00EF6239" w:rsidRDefault="005652B1" w:rsidP="005652B1">
      <w:pPr>
        <w:jc w:val="center"/>
        <w:rPr>
          <w:rFonts w:ascii="Garamond" w:hAnsi="Garamond"/>
          <w:b/>
          <w:szCs w:val="22"/>
        </w:rPr>
      </w:pPr>
      <w:r w:rsidRPr="00EF6239">
        <w:rPr>
          <w:rFonts w:ascii="Garamond" w:hAnsi="Garamond"/>
          <w:b/>
          <w:szCs w:val="22"/>
        </w:rPr>
        <w:t>DIRU SARRERAK</w:t>
      </w:r>
    </w:p>
    <w:p w:rsidR="005652B1" w:rsidRPr="00EF6239" w:rsidRDefault="005652B1" w:rsidP="005652B1">
      <w:pPr>
        <w:jc w:val="center"/>
        <w:rPr>
          <w:rFonts w:ascii="Garamond" w:hAnsi="Garamond"/>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2"/>
        <w:gridCol w:w="1953"/>
        <w:gridCol w:w="1953"/>
        <w:gridCol w:w="2261"/>
      </w:tblGrid>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KAPITULUAK</w:t>
            </w:r>
          </w:p>
        </w:tc>
        <w:tc>
          <w:tcPr>
            <w:tcW w:w="1911"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HASIERAKO AURREIKUSPENA</w:t>
            </w:r>
          </w:p>
        </w:tc>
        <w:tc>
          <w:tcPr>
            <w:tcW w:w="1921"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BEHIN BETIKO AURREIKUSPENA</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center"/>
              <w:rPr>
                <w:rFonts w:ascii="Garamond" w:hAnsi="Garamond"/>
                <w:szCs w:val="22"/>
              </w:rPr>
            </w:pPr>
            <w:r w:rsidRPr="00EF6239">
              <w:rPr>
                <w:rFonts w:ascii="Garamond" w:hAnsi="Garamond"/>
                <w:szCs w:val="22"/>
              </w:rPr>
              <w:t>AITORTUTAKO ESKUBIDE LIKIDOAK</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1.- Zuzeneko zergak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7.663.000,08</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7.663.000,08</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6.837.752,56</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2.- Zeharkako zergak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686.750,00</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686.750,00</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398.348,21</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3.- Tasak eta beste diru-sarrera batzuk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4.308.564,49</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4.308.564,49</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1.383.823,49</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4.- Transferentzia arruntak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20.401.694,19</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20.401.694,19</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19.963.840,75</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5.- Ondare sarrerak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66.356,00</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66.356,00</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56.376,48</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6.- Inbertsioak besterentzea</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1.134.975,01</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1.134.975,01</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103.206,48</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7.- Kapital transferentziak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859.232,07</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859.232,07</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168.143,47</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8.- Aktibo finantzarioak</w:t>
            </w:r>
          </w:p>
        </w:tc>
        <w:tc>
          <w:tcPr>
            <w:tcW w:w="191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c>
          <w:tcPr>
            <w:tcW w:w="1921"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3.403.952,19</w:t>
            </w:r>
          </w:p>
        </w:tc>
        <w:tc>
          <w:tcPr>
            <w:tcW w:w="2277"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r>
      <w:tr w:rsidR="005652B1" w:rsidRPr="00EF6239" w:rsidTr="00511BC4">
        <w:trPr>
          <w:jc w:val="center"/>
        </w:trPr>
        <w:tc>
          <w:tcPr>
            <w:tcW w:w="3530"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rPr>
                <w:rFonts w:ascii="Garamond" w:hAnsi="Garamond"/>
                <w:szCs w:val="22"/>
              </w:rPr>
            </w:pPr>
          </w:p>
          <w:p w:rsidR="005652B1" w:rsidRPr="00EF6239" w:rsidRDefault="005652B1" w:rsidP="00511BC4">
            <w:pPr>
              <w:rPr>
                <w:rFonts w:ascii="Garamond" w:hAnsi="Garamond"/>
                <w:szCs w:val="22"/>
              </w:rPr>
            </w:pPr>
            <w:r w:rsidRPr="00EF6239">
              <w:rPr>
                <w:rFonts w:ascii="Garamond" w:hAnsi="Garamond"/>
                <w:szCs w:val="22"/>
              </w:rPr>
              <w:t>GUZTIRA</w:t>
            </w:r>
          </w:p>
        </w:tc>
        <w:tc>
          <w:tcPr>
            <w:tcW w:w="1911"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right"/>
              <w:rPr>
                <w:rFonts w:ascii="Garamond" w:hAnsi="Garamond"/>
                <w:szCs w:val="22"/>
              </w:rPr>
            </w:pPr>
            <w:r w:rsidRPr="00EF6239">
              <w:rPr>
                <w:rFonts w:ascii="Garamond" w:hAnsi="Garamond"/>
                <w:szCs w:val="22"/>
              </w:rPr>
              <w:t>35.120.571,84</w:t>
            </w:r>
          </w:p>
        </w:tc>
        <w:tc>
          <w:tcPr>
            <w:tcW w:w="1921"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right"/>
              <w:rPr>
                <w:rFonts w:ascii="Garamond" w:hAnsi="Garamond"/>
                <w:szCs w:val="22"/>
              </w:rPr>
            </w:pPr>
            <w:r w:rsidRPr="00EF6239">
              <w:rPr>
                <w:rFonts w:ascii="Garamond" w:hAnsi="Garamond"/>
                <w:szCs w:val="22"/>
              </w:rPr>
              <w:t>38.524.524,03</w:t>
            </w:r>
          </w:p>
        </w:tc>
        <w:tc>
          <w:tcPr>
            <w:tcW w:w="2277"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right"/>
              <w:rPr>
                <w:rFonts w:ascii="Garamond" w:hAnsi="Garamond"/>
                <w:szCs w:val="22"/>
              </w:rPr>
            </w:pPr>
          </w:p>
          <w:p w:rsidR="005652B1" w:rsidRPr="00EF6239" w:rsidRDefault="005652B1" w:rsidP="00511BC4">
            <w:pPr>
              <w:jc w:val="right"/>
              <w:rPr>
                <w:rFonts w:ascii="Garamond" w:hAnsi="Garamond"/>
                <w:szCs w:val="22"/>
              </w:rPr>
            </w:pPr>
            <w:r w:rsidRPr="00EF6239">
              <w:rPr>
                <w:rFonts w:ascii="Garamond" w:hAnsi="Garamond"/>
                <w:szCs w:val="22"/>
              </w:rPr>
              <w:t>28.911.491,15</w:t>
            </w:r>
          </w:p>
        </w:tc>
      </w:tr>
    </w:tbl>
    <w:p w:rsidR="005652B1" w:rsidRPr="00EF6239" w:rsidRDefault="005652B1" w:rsidP="005652B1">
      <w:pPr>
        <w:rPr>
          <w:rFonts w:ascii="Garamond" w:hAnsi="Garamond"/>
          <w:szCs w:val="22"/>
        </w:rPr>
      </w:pPr>
    </w:p>
    <w:p w:rsidR="005652B1" w:rsidRPr="00EF6239" w:rsidRDefault="005652B1" w:rsidP="005652B1">
      <w:pPr>
        <w:jc w:val="center"/>
        <w:rPr>
          <w:rFonts w:ascii="Garamond" w:hAnsi="Garamond"/>
          <w:b/>
          <w:szCs w:val="22"/>
        </w:rPr>
      </w:pPr>
      <w:r w:rsidRPr="00EF6239">
        <w:rPr>
          <w:rFonts w:ascii="Garamond" w:hAnsi="Garamond"/>
          <w:b/>
          <w:szCs w:val="22"/>
        </w:rPr>
        <w:t>GASTUAK</w:t>
      </w:r>
    </w:p>
    <w:p w:rsidR="005652B1" w:rsidRPr="00EF6239" w:rsidRDefault="005652B1" w:rsidP="005652B1">
      <w:pPr>
        <w:jc w:val="center"/>
        <w:rPr>
          <w:rFonts w:ascii="Garamond" w:hAnsi="Garamond"/>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5"/>
        <w:gridCol w:w="1900"/>
        <w:gridCol w:w="1911"/>
        <w:gridCol w:w="2183"/>
      </w:tblGrid>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KAPITULUAK</w:t>
            </w:r>
          </w:p>
          <w:p w:rsidR="005652B1" w:rsidRPr="00EF6239" w:rsidRDefault="005652B1" w:rsidP="00511BC4">
            <w:pPr>
              <w:jc w:val="center"/>
              <w:rPr>
                <w:rFonts w:ascii="Garamond" w:hAnsi="Garamond"/>
                <w:szCs w:val="22"/>
              </w:rPr>
            </w:pPr>
          </w:p>
        </w:tc>
        <w:tc>
          <w:tcPr>
            <w:tcW w:w="1910"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HASIERAKO KREDITUA</w:t>
            </w:r>
          </w:p>
        </w:tc>
        <w:tc>
          <w:tcPr>
            <w:tcW w:w="1923"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BEHIN BETIKO KREDITUA</w:t>
            </w:r>
          </w:p>
        </w:tc>
        <w:tc>
          <w:tcPr>
            <w:tcW w:w="2120"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center"/>
              <w:rPr>
                <w:rFonts w:ascii="Garamond" w:hAnsi="Garamond"/>
                <w:szCs w:val="22"/>
              </w:rPr>
            </w:pPr>
          </w:p>
          <w:p w:rsidR="005652B1" w:rsidRPr="00EF6239" w:rsidRDefault="005652B1" w:rsidP="00511BC4">
            <w:pPr>
              <w:jc w:val="center"/>
              <w:rPr>
                <w:rFonts w:ascii="Garamond" w:hAnsi="Garamond"/>
                <w:szCs w:val="22"/>
              </w:rPr>
            </w:pPr>
            <w:r w:rsidRPr="00EF6239">
              <w:rPr>
                <w:rFonts w:ascii="Garamond" w:hAnsi="Garamond"/>
                <w:szCs w:val="22"/>
              </w:rPr>
              <w:t>AINTZATETSITAKO OBLIGAZINOAK</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1.- Langileria gastuak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10.380.972,39</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10.380.972,39</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1.912.684,04</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2.- Ondasun arruntak eta zerbitzuak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17.404.759,75</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17.404.759,75</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3.882.453,94</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3.- Gastu finantzarioak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5.000,00</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5.000,00</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613,99</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4.- Transferentzia arruntak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3.640.135,69</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3.640.135,69</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421.169,16</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5.- Kreditu orokorra eta ustekabeak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100.000,00</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100.000,00</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6.- Inbertsio errealak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3.489.704,01</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6.893.656,20</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60.992,90</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7.- Kapital transferentziak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100.000,00</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100.000,00</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rPr>
                <w:rFonts w:ascii="Garamond" w:hAnsi="Garamond"/>
                <w:szCs w:val="22"/>
              </w:rPr>
            </w:pPr>
            <w:r w:rsidRPr="00EF6239">
              <w:rPr>
                <w:rFonts w:ascii="Garamond" w:hAnsi="Garamond"/>
                <w:szCs w:val="22"/>
              </w:rPr>
              <w:t>8.- Aktibo finantzarioak</w:t>
            </w:r>
          </w:p>
        </w:tc>
        <w:tc>
          <w:tcPr>
            <w:tcW w:w="191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c>
          <w:tcPr>
            <w:tcW w:w="1923"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c>
          <w:tcPr>
            <w:tcW w:w="2120" w:type="dxa"/>
            <w:tcBorders>
              <w:top w:val="single" w:sz="4" w:space="0" w:color="auto"/>
              <w:left w:val="single" w:sz="4" w:space="0" w:color="auto"/>
              <w:bottom w:val="single" w:sz="4" w:space="0" w:color="auto"/>
              <w:right w:val="single" w:sz="4" w:space="0" w:color="auto"/>
            </w:tcBorders>
            <w:hideMark/>
          </w:tcPr>
          <w:p w:rsidR="005652B1" w:rsidRPr="00EF6239" w:rsidRDefault="005652B1" w:rsidP="00511BC4">
            <w:pPr>
              <w:jc w:val="right"/>
              <w:rPr>
                <w:rFonts w:ascii="Garamond" w:hAnsi="Garamond"/>
                <w:szCs w:val="22"/>
              </w:rPr>
            </w:pPr>
            <w:r w:rsidRPr="00EF6239">
              <w:rPr>
                <w:rFonts w:ascii="Garamond" w:hAnsi="Garamond"/>
                <w:szCs w:val="22"/>
              </w:rPr>
              <w:t>0,00</w:t>
            </w:r>
          </w:p>
        </w:tc>
      </w:tr>
      <w:tr w:rsidR="005652B1" w:rsidRPr="00EF6239" w:rsidTr="00511BC4">
        <w:trPr>
          <w:jc w:val="center"/>
        </w:trPr>
        <w:tc>
          <w:tcPr>
            <w:tcW w:w="3686"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rPr>
                <w:rFonts w:ascii="Garamond" w:hAnsi="Garamond"/>
                <w:szCs w:val="22"/>
              </w:rPr>
            </w:pPr>
          </w:p>
          <w:p w:rsidR="005652B1" w:rsidRPr="00EF6239" w:rsidRDefault="005652B1" w:rsidP="00511BC4">
            <w:pPr>
              <w:rPr>
                <w:rFonts w:ascii="Garamond" w:hAnsi="Garamond"/>
                <w:szCs w:val="22"/>
              </w:rPr>
            </w:pPr>
            <w:r w:rsidRPr="00EF6239">
              <w:rPr>
                <w:rFonts w:ascii="Garamond" w:hAnsi="Garamond"/>
                <w:szCs w:val="22"/>
              </w:rPr>
              <w:t>GUZTIRA</w:t>
            </w:r>
          </w:p>
        </w:tc>
        <w:tc>
          <w:tcPr>
            <w:tcW w:w="1910"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right"/>
              <w:rPr>
                <w:rFonts w:ascii="Garamond" w:hAnsi="Garamond"/>
                <w:szCs w:val="22"/>
              </w:rPr>
            </w:pPr>
          </w:p>
          <w:p w:rsidR="005652B1" w:rsidRPr="00EF6239" w:rsidRDefault="005652B1" w:rsidP="00511BC4">
            <w:pPr>
              <w:jc w:val="right"/>
              <w:rPr>
                <w:rFonts w:ascii="Garamond" w:hAnsi="Garamond"/>
                <w:szCs w:val="22"/>
              </w:rPr>
            </w:pPr>
            <w:r w:rsidRPr="00EF6239">
              <w:rPr>
                <w:rFonts w:ascii="Garamond" w:hAnsi="Garamond"/>
                <w:szCs w:val="22"/>
              </w:rPr>
              <w:t>35.120.571,84</w:t>
            </w:r>
          </w:p>
        </w:tc>
        <w:tc>
          <w:tcPr>
            <w:tcW w:w="1923"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right"/>
              <w:rPr>
                <w:rFonts w:ascii="Garamond" w:hAnsi="Garamond"/>
                <w:szCs w:val="22"/>
              </w:rPr>
            </w:pPr>
          </w:p>
          <w:p w:rsidR="005652B1" w:rsidRPr="00EF6239" w:rsidRDefault="005652B1" w:rsidP="00511BC4">
            <w:pPr>
              <w:jc w:val="right"/>
              <w:rPr>
                <w:rFonts w:ascii="Garamond" w:hAnsi="Garamond"/>
                <w:szCs w:val="22"/>
              </w:rPr>
            </w:pPr>
            <w:r w:rsidRPr="00EF6239">
              <w:rPr>
                <w:rFonts w:ascii="Garamond" w:hAnsi="Garamond"/>
                <w:szCs w:val="22"/>
              </w:rPr>
              <w:t>38.524.524,03</w:t>
            </w:r>
          </w:p>
        </w:tc>
        <w:tc>
          <w:tcPr>
            <w:tcW w:w="2120" w:type="dxa"/>
            <w:tcBorders>
              <w:top w:val="single" w:sz="4" w:space="0" w:color="auto"/>
              <w:left w:val="single" w:sz="4" w:space="0" w:color="auto"/>
              <w:bottom w:val="single" w:sz="4" w:space="0" w:color="auto"/>
              <w:right w:val="single" w:sz="4" w:space="0" w:color="auto"/>
            </w:tcBorders>
          </w:tcPr>
          <w:p w:rsidR="005652B1" w:rsidRPr="00EF6239" w:rsidRDefault="005652B1" w:rsidP="00511BC4">
            <w:pPr>
              <w:jc w:val="right"/>
              <w:rPr>
                <w:rFonts w:ascii="Garamond" w:hAnsi="Garamond"/>
                <w:szCs w:val="22"/>
              </w:rPr>
            </w:pPr>
          </w:p>
          <w:p w:rsidR="005652B1" w:rsidRPr="00EF6239" w:rsidRDefault="005652B1" w:rsidP="00511BC4">
            <w:pPr>
              <w:jc w:val="right"/>
              <w:rPr>
                <w:rFonts w:ascii="Garamond" w:hAnsi="Garamond"/>
                <w:szCs w:val="22"/>
              </w:rPr>
            </w:pPr>
            <w:r w:rsidRPr="00EF6239">
              <w:rPr>
                <w:rFonts w:ascii="Garamond" w:hAnsi="Garamond"/>
                <w:szCs w:val="22"/>
              </w:rPr>
              <w:t>6.277.914,03</w:t>
            </w:r>
          </w:p>
        </w:tc>
      </w:tr>
    </w:tbl>
    <w:p w:rsidR="005652B1" w:rsidRPr="00EF6239" w:rsidRDefault="005652B1" w:rsidP="005652B1">
      <w:pPr>
        <w:rPr>
          <w:rFonts w:ascii="Garamond" w:hAnsi="Garamond"/>
          <w:szCs w:val="22"/>
        </w:rPr>
      </w:pPr>
    </w:p>
    <w:p w:rsidR="005652B1" w:rsidRPr="00EF6239" w:rsidRDefault="005652B1" w:rsidP="005652B1">
      <w:pPr>
        <w:rPr>
          <w:rFonts w:ascii="Garamond" w:hAnsi="Garamond"/>
          <w:szCs w:val="22"/>
        </w:rPr>
      </w:pPr>
      <w:r w:rsidRPr="00EF6239">
        <w:rPr>
          <w:rFonts w:ascii="Garamond" w:hAnsi="Garamond"/>
          <w:szCs w:val="22"/>
        </w:rPr>
        <w:lastRenderedPageBreak/>
        <w:tab/>
        <w:t>Aurtengo maiatzaren 3an eta 17an Bizkaiko Foru Aldundiari bidalitako informazio ekonomikoaren eta aurrekontuko informazioaren bidalketatik ondorioztatzen denez, ordaintzeko batez besteko aldiari eta hiruhileko informazioari dagokionez, Leioako Udalak 2018ko lehenengo hiruhilekoan legez ezarritako aurrekontuko egonkortasunaren eta gastu arauaren helburuak betetzen ditu, hurrenez hurren.</w:t>
      </w:r>
    </w:p>
    <w:p w:rsidR="005652B1" w:rsidRPr="00EF6239" w:rsidRDefault="005652B1" w:rsidP="005652B1">
      <w:pPr>
        <w:rPr>
          <w:rFonts w:ascii="Garamond" w:hAnsi="Garamond"/>
          <w:b/>
          <w:u w:val="single"/>
        </w:rPr>
      </w:pPr>
    </w:p>
    <w:p w:rsidR="005652B1" w:rsidRPr="00EF6239" w:rsidRDefault="008B5DC8" w:rsidP="008B5DC8">
      <w:pPr>
        <w:overflowPunct/>
        <w:spacing w:line="240" w:lineRule="atLeast"/>
        <w:ind w:firstLine="709"/>
        <w:rPr>
          <w:rFonts w:ascii="Garamond" w:hAnsi="Garamond"/>
          <w:bCs w:val="0"/>
          <w:sz w:val="24"/>
        </w:rPr>
      </w:pPr>
      <w:r w:rsidRPr="00EF6239">
        <w:rPr>
          <w:rFonts w:ascii="Garamond" w:hAnsi="Garamond"/>
          <w:color w:val="000000"/>
          <w:sz w:val="24"/>
        </w:rPr>
        <w:t>Udalbatza jakinaren gainean geratu da.</w:t>
      </w:r>
    </w:p>
    <w:p w:rsidR="005652B1" w:rsidRPr="00EF6239" w:rsidRDefault="005652B1" w:rsidP="00247F92">
      <w:pPr>
        <w:overflowPunct/>
        <w:spacing w:line="240" w:lineRule="atLeast"/>
        <w:rPr>
          <w:rFonts w:ascii="Garamond" w:hAnsi="Garamond"/>
          <w:b/>
          <w:bCs w:val="0"/>
          <w:sz w:val="24"/>
          <w:lang w:val="es-ES"/>
        </w:rPr>
      </w:pPr>
    </w:p>
    <w:p w:rsidR="008B5DC8" w:rsidRPr="00EF6239" w:rsidRDefault="008B5DC8" w:rsidP="00247F92">
      <w:pPr>
        <w:overflowPunct/>
        <w:spacing w:line="240" w:lineRule="atLeast"/>
        <w:rPr>
          <w:rFonts w:ascii="Garamond" w:hAnsi="Garamond"/>
          <w:b/>
          <w:bCs w:val="0"/>
          <w:sz w:val="24"/>
          <w:lang w:val="es-ES"/>
        </w:rPr>
      </w:pPr>
    </w:p>
    <w:p w:rsidR="008B5DC8" w:rsidRPr="00EF6239" w:rsidRDefault="008B5DC8" w:rsidP="00247F92">
      <w:pPr>
        <w:overflowPunct/>
        <w:spacing w:line="240" w:lineRule="atLeast"/>
        <w:rPr>
          <w:rFonts w:ascii="Garamond" w:hAnsi="Garamond"/>
          <w:b/>
          <w:sz w:val="24"/>
          <w:u w:val="single"/>
        </w:rPr>
      </w:pPr>
      <w:r w:rsidRPr="00EF6239">
        <w:rPr>
          <w:rFonts w:ascii="Garamond" w:hAnsi="Garamond"/>
          <w:b/>
          <w:bCs w:val="0"/>
          <w:sz w:val="24"/>
        </w:rPr>
        <w:t xml:space="preserve">8.- </w:t>
      </w:r>
      <w:r w:rsidRPr="00EF6239">
        <w:rPr>
          <w:rFonts w:ascii="Garamond" w:hAnsi="Garamond"/>
          <w:b/>
          <w:sz w:val="24"/>
          <w:u w:val="single"/>
        </w:rPr>
        <w:t>SABINO ARANA ETORBIDEA BERRURBANIZATZEKO PROIEKTUAREN OBREN ADJUDIKAZIOARI BURUZKO PROPOSAMENA ONESTEA:</w:t>
      </w:r>
    </w:p>
    <w:p w:rsidR="008B5DC8" w:rsidRPr="00EF6239" w:rsidRDefault="008B5DC8" w:rsidP="00247F92">
      <w:pPr>
        <w:overflowPunct/>
        <w:spacing w:line="240" w:lineRule="atLeast"/>
        <w:rPr>
          <w:rFonts w:ascii="Garamond" w:hAnsi="Garamond"/>
          <w:b/>
          <w:sz w:val="24"/>
          <w:u w:val="single"/>
        </w:rPr>
      </w:pPr>
    </w:p>
    <w:p w:rsidR="008B5DC8" w:rsidRPr="00EF6239" w:rsidRDefault="008B5DC8" w:rsidP="008B5DC8">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Udalbatzaren onespenaren menpe jarri zen 2018ko maiatzaren 22ko Hirigintza eta Etxebizitza, Obra eta Zerbitzu, Mugikortasun eta Ingurumeneko Informazio Batzordean emandako 21. irizpena (egiaztagiria espedientean jasotzen da).</w:t>
      </w:r>
    </w:p>
    <w:p w:rsidR="00577607" w:rsidRPr="00EF6239" w:rsidRDefault="00577607" w:rsidP="008B5DC8">
      <w:pPr>
        <w:overflowPunct/>
        <w:spacing w:line="240" w:lineRule="atLeast"/>
        <w:ind w:firstLine="709"/>
        <w:textAlignment w:val="auto"/>
        <w:rPr>
          <w:rFonts w:ascii="Garamond" w:hAnsi="Garamond" w:cs="Garamond"/>
          <w:bCs w:val="0"/>
          <w:color w:val="000000"/>
          <w:sz w:val="24"/>
        </w:rPr>
      </w:pPr>
    </w:p>
    <w:p w:rsidR="00577607" w:rsidRPr="00EF6239" w:rsidRDefault="00577607" w:rsidP="008B5DC8">
      <w:pPr>
        <w:overflowPunct/>
        <w:spacing w:line="240" w:lineRule="atLeast"/>
        <w:ind w:firstLine="709"/>
        <w:textAlignment w:val="auto"/>
        <w:rPr>
          <w:rFonts w:ascii="Garamond" w:hAnsi="Garamond" w:cs="Garamond"/>
          <w:bCs w:val="0"/>
          <w:color w:val="000000"/>
          <w:sz w:val="24"/>
        </w:rPr>
      </w:pPr>
      <w:r w:rsidRPr="00EF6239">
        <w:rPr>
          <w:rFonts w:ascii="Garamond" w:hAnsi="Garamond"/>
          <w:bCs w:val="0"/>
          <w:color w:val="000000"/>
          <w:sz w:val="24"/>
        </w:rPr>
        <w:t>Udaleko idazkari nagusiak bertaratuei jakinarazi zien Udalbatzak onesteko aurkeztutako proposamenaren baldintzetako bat lizitatzaileak SPKLTBren 151. artikuluan zehaztutako dokumentazioa behar bezala betetzea zela. Baldintza hori bete egin da.</w:t>
      </w:r>
    </w:p>
    <w:p w:rsidR="008B5DC8" w:rsidRPr="00EF6239" w:rsidRDefault="008B5DC8" w:rsidP="00247F92">
      <w:pPr>
        <w:overflowPunct/>
        <w:spacing w:line="240" w:lineRule="atLeast"/>
        <w:rPr>
          <w:rFonts w:ascii="Garamond" w:hAnsi="Garamond"/>
          <w:b/>
          <w:bCs w:val="0"/>
          <w:sz w:val="24"/>
          <w:lang w:val="es-ES"/>
        </w:rPr>
      </w:pPr>
    </w:p>
    <w:tbl>
      <w:tblPr>
        <w:tblW w:w="9853" w:type="dxa"/>
        <w:tblInd w:w="-72" w:type="dxa"/>
        <w:tblCellMar>
          <w:left w:w="70" w:type="dxa"/>
          <w:right w:w="70" w:type="dxa"/>
        </w:tblCellMar>
        <w:tblLook w:val="0000" w:firstRow="0" w:lastRow="0" w:firstColumn="0" w:lastColumn="0" w:noHBand="0" w:noVBand="0"/>
      </w:tblPr>
      <w:tblGrid>
        <w:gridCol w:w="4678"/>
        <w:gridCol w:w="161"/>
        <w:gridCol w:w="5014"/>
      </w:tblGrid>
      <w:tr w:rsidR="007A7D03" w:rsidRPr="00EF6239" w:rsidTr="007A7D03">
        <w:tc>
          <w:tcPr>
            <w:tcW w:w="4678" w:type="dxa"/>
          </w:tcPr>
          <w:p w:rsidR="007A7D03" w:rsidRPr="00EF6239" w:rsidRDefault="007A7D03" w:rsidP="00511BC4">
            <w:pPr>
              <w:tabs>
                <w:tab w:val="left" w:pos="426"/>
              </w:tabs>
              <w:ind w:left="-6" w:firstLine="284"/>
              <w:rPr>
                <w:rFonts w:ascii="Garamond" w:hAnsi="Garamond"/>
                <w:szCs w:val="22"/>
              </w:rPr>
            </w:pPr>
            <w:r w:rsidRPr="00EF6239">
              <w:rPr>
                <w:rFonts w:ascii="Garamond" w:hAnsi="Garamond"/>
                <w:szCs w:val="22"/>
              </w:rPr>
              <w:t xml:space="preserve">"Martxoaren 21eko 658/16 Alkatetzaren Dekretuaren bidez, LKS INGENIERIA S.COOP. -ri Sabino Arana Etorbidearen berriz urbanizatzeko Proiektuaren lanak egitea esleitu zitzaiola kontuan hartuta. </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"Considerando que mediante Decreto de Alcaldía 658/16, de 21 de marzo, se adjudicó a LKS INGENIERIA S.COOP. los trabajos de redacción del Proyecto de Reurbanización de la Avenida Sabino Arana.</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szCs w:val="22"/>
              </w:rPr>
            </w:pPr>
            <w:r w:rsidRPr="00EF6239">
              <w:rPr>
                <w:rFonts w:ascii="Garamond" w:hAnsi="Garamond"/>
                <w:szCs w:val="22"/>
              </w:rPr>
              <w:t>Kontuan hartuta Elizateko honen Osoko Bilkurak, bi mila eta hamazortziko otsailaren hogeita bian ospatutako ohiko bilkuran akordio hau hartu zuen:</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 xml:space="preserve">Considerando que el Ayuntamiento Pleno de esta Anteiglesia, en sesión ordinaria celebrada el día veintidós de febrero de dos mil dieciocho, acordó: </w:t>
            </w:r>
          </w:p>
        </w:tc>
      </w:tr>
      <w:tr w:rsidR="007A7D03" w:rsidRPr="00EF6239" w:rsidTr="007A7D03">
        <w:tc>
          <w:tcPr>
            <w:tcW w:w="4678" w:type="dxa"/>
          </w:tcPr>
          <w:p w:rsidR="007A7D03" w:rsidRPr="00EF6239" w:rsidRDefault="007A7D03" w:rsidP="007A7D03">
            <w:pPr>
              <w:numPr>
                <w:ilvl w:val="0"/>
                <w:numId w:val="39"/>
              </w:numPr>
              <w:tabs>
                <w:tab w:val="left" w:pos="426"/>
              </w:tabs>
              <w:overflowPunct/>
              <w:autoSpaceDE/>
              <w:autoSpaceDN/>
              <w:adjustRightInd/>
              <w:ind w:left="423" w:hanging="284"/>
              <w:textAlignment w:val="auto"/>
              <w:rPr>
                <w:rFonts w:ascii="Garamond" w:hAnsi="Garamond"/>
                <w:szCs w:val="22"/>
              </w:rPr>
            </w:pPr>
            <w:r w:rsidRPr="00EF6239">
              <w:rPr>
                <w:rFonts w:ascii="Garamond" w:hAnsi="Garamond"/>
                <w:szCs w:val="22"/>
              </w:rPr>
              <w:t>Sabino Arana Etorbidearen berriz urbanizatzeko Proiektuari buruz Alkateak egindako Proposamena onestea.</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7A7D03">
            <w:pPr>
              <w:numPr>
                <w:ilvl w:val="0"/>
                <w:numId w:val="39"/>
              </w:numPr>
              <w:tabs>
                <w:tab w:val="left" w:pos="418"/>
              </w:tabs>
              <w:overflowPunct/>
              <w:autoSpaceDE/>
              <w:autoSpaceDN/>
              <w:adjustRightInd/>
              <w:ind w:left="423" w:hanging="284"/>
              <w:textAlignment w:val="auto"/>
              <w:rPr>
                <w:rFonts w:ascii="Garamond" w:hAnsi="Garamond"/>
                <w:szCs w:val="22"/>
              </w:rPr>
            </w:pPr>
            <w:r w:rsidRPr="00EF6239">
              <w:rPr>
                <w:rFonts w:ascii="Garamond" w:hAnsi="Garamond"/>
                <w:szCs w:val="22"/>
              </w:rPr>
              <w:t>Aprobar la propuesta de Alcaldía relativa al proyecto de reurbanización de Avenida Sabino Arana.</w:t>
            </w:r>
          </w:p>
        </w:tc>
      </w:tr>
      <w:tr w:rsidR="007A7D03" w:rsidRPr="00EF6239" w:rsidTr="007A7D03">
        <w:tc>
          <w:tcPr>
            <w:tcW w:w="4678" w:type="dxa"/>
          </w:tcPr>
          <w:p w:rsidR="007A7D03" w:rsidRPr="00EF6239" w:rsidRDefault="007A7D03" w:rsidP="007A7D03">
            <w:pPr>
              <w:numPr>
                <w:ilvl w:val="0"/>
                <w:numId w:val="39"/>
              </w:numPr>
              <w:tabs>
                <w:tab w:val="left" w:pos="426"/>
              </w:tabs>
              <w:overflowPunct/>
              <w:autoSpaceDE/>
              <w:autoSpaceDN/>
              <w:adjustRightInd/>
              <w:ind w:left="423" w:hanging="284"/>
              <w:textAlignment w:val="auto"/>
              <w:rPr>
                <w:rFonts w:ascii="Garamond" w:hAnsi="Garamond"/>
                <w:szCs w:val="22"/>
              </w:rPr>
            </w:pPr>
            <w:r w:rsidRPr="00EF6239">
              <w:rPr>
                <w:rFonts w:ascii="Garamond" w:hAnsi="Garamond"/>
                <w:szCs w:val="22"/>
              </w:rPr>
              <w:t>Sabino Arana Etorbidearen berriz urbanizatzeko Proiektuaren obrak kontratatzeko beharrezkoak diren Baldintza Pleguei buruz Alkateak egindako Proposamena onestea, beti egoki eta gutxienezko kreditua egonez gero.</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7A7D03">
            <w:pPr>
              <w:numPr>
                <w:ilvl w:val="0"/>
                <w:numId w:val="39"/>
              </w:numPr>
              <w:tabs>
                <w:tab w:val="left" w:pos="418"/>
              </w:tabs>
              <w:overflowPunct/>
              <w:autoSpaceDE/>
              <w:autoSpaceDN/>
              <w:adjustRightInd/>
              <w:ind w:left="423" w:hanging="284"/>
              <w:textAlignment w:val="auto"/>
              <w:rPr>
                <w:rFonts w:ascii="Garamond" w:hAnsi="Garamond"/>
                <w:szCs w:val="22"/>
              </w:rPr>
            </w:pPr>
            <w:r w:rsidRPr="00EF6239">
              <w:rPr>
                <w:rFonts w:ascii="Garamond" w:hAnsi="Garamond"/>
                <w:szCs w:val="22"/>
              </w:rPr>
              <w:t>Aprobar la propuesta de pliegos de condiciones para la contratación de las obras del proyecto de reurbanización de Avenida Sabino Arana, condicionada a la existencia de crédito adecuado y suficiente</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szCs w:val="22"/>
              </w:rPr>
            </w:pPr>
            <w:r w:rsidRPr="00EF6239">
              <w:rPr>
                <w:rFonts w:ascii="Garamond" w:hAnsi="Garamond"/>
                <w:szCs w:val="22"/>
              </w:rPr>
              <w:t>Kontuan hartuta dagokion epe barruan sei lizitzaile ezberdin aurkeztu direla.</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Considerando que dentro del plazo correspondiente se han presentado seis licitadores distintos.</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szCs w:val="22"/>
              </w:rPr>
            </w:pPr>
            <w:r w:rsidRPr="00EF6239">
              <w:rPr>
                <w:rFonts w:ascii="Garamond" w:hAnsi="Garamond"/>
                <w:color w:val="000000"/>
                <w:szCs w:val="22"/>
                <w:shd w:val="clear" w:color="auto" w:fill="FDFDFD"/>
              </w:rPr>
              <w:t>Kontuan hartuta 2018ko apirilaren 18an Mahai kontratazioa batu zela, aurkeztutako eskaintzen A eta B sobreak zabaltzeko.</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Considerando que con fecha de 18 de abril de 2018 se reunión la Mesa de Contratación para la apertura de los sobres A y B de las ofertas presentadas.</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szCs w:val="22"/>
              </w:rPr>
            </w:pPr>
            <w:r w:rsidRPr="00EF6239">
              <w:rPr>
                <w:rFonts w:ascii="Garamond" w:hAnsi="Garamond"/>
                <w:color w:val="000000"/>
                <w:szCs w:val="22"/>
                <w:shd w:val="clear" w:color="auto" w:fill="FDFDFD"/>
              </w:rPr>
              <w:t>2018ko maiatzaren 14an B Sobreen inguruan egindako txosten teknikoa kontuan hartuta..</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Considerando el contenido del informe técnico emitido con fecha de 14 de mayo de 2018 en relación con el contenido de los sobres B.</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color w:val="000000"/>
                <w:szCs w:val="22"/>
                <w:shd w:val="clear" w:color="auto" w:fill="FDFDFD"/>
              </w:rPr>
            </w:pPr>
            <w:r w:rsidRPr="00EF6239">
              <w:rPr>
                <w:rFonts w:ascii="Garamond" w:hAnsi="Garamond"/>
                <w:color w:val="000000"/>
                <w:szCs w:val="22"/>
                <w:shd w:val="clear" w:color="auto" w:fill="FDFDFD"/>
              </w:rPr>
              <w:t>Kontuan hartuta 2018ko maiatzaren 18an Mahai kontratazioa batu zela, aurkeztutako eskaintzen C sobrea zabaltzeko.</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Considerando que con fecha de 18 de mayo de 2018 se reunió la Mesa de Contratación para la apertura de los sobres C de las ofertas presentadas.</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color w:val="000000"/>
                <w:szCs w:val="22"/>
                <w:shd w:val="clear" w:color="auto" w:fill="FDFDFD"/>
              </w:rPr>
            </w:pPr>
            <w:r w:rsidRPr="00EF6239">
              <w:rPr>
                <w:rFonts w:ascii="Garamond" w:hAnsi="Garamond"/>
                <w:color w:val="000000"/>
                <w:szCs w:val="22"/>
                <w:shd w:val="clear" w:color="auto" w:fill="FDFDFD"/>
              </w:rPr>
              <w:t xml:space="preserve">Kontuan hartuta, Baldintza Pleguetan aipatzen </w:t>
            </w:r>
            <w:r w:rsidRPr="00EF6239">
              <w:rPr>
                <w:rFonts w:ascii="Garamond" w:hAnsi="Garamond"/>
                <w:color w:val="000000"/>
                <w:szCs w:val="22"/>
                <w:shd w:val="clear" w:color="auto" w:fill="FDFDFD"/>
              </w:rPr>
              <w:lastRenderedPageBreak/>
              <w:t>diren irizpideak kontuan hartuta, lizitatzaile ezberdinek lortu dituzten puntuazioak hauek direla:</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 xml:space="preserve">Considerando que, de acuerdo con los criterios </w:t>
            </w:r>
            <w:r w:rsidRPr="00EF6239">
              <w:rPr>
                <w:rFonts w:ascii="Garamond" w:hAnsi="Garamond"/>
                <w:szCs w:val="22"/>
              </w:rPr>
              <w:lastRenderedPageBreak/>
              <w:t>establecidos en los Pliegos de Condiciones, las puntuaciones alcanzadas por los distintos licitadores son:</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color w:val="000000"/>
                <w:szCs w:val="22"/>
                <w:shd w:val="clear" w:color="auto" w:fill="FDFDFD"/>
              </w:rPr>
            </w:pP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p>
        </w:tc>
      </w:tr>
      <w:tr w:rsidR="007A7D03" w:rsidRPr="00EF6239" w:rsidTr="007A7D03">
        <w:tc>
          <w:tcPr>
            <w:tcW w:w="9853" w:type="dxa"/>
            <w:gridSpan w:val="3"/>
          </w:tcPr>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1"/>
              <w:gridCol w:w="992"/>
              <w:gridCol w:w="992"/>
              <w:gridCol w:w="993"/>
              <w:gridCol w:w="850"/>
              <w:gridCol w:w="850"/>
              <w:gridCol w:w="993"/>
              <w:gridCol w:w="1062"/>
            </w:tblGrid>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EMPRESA</w:t>
                  </w:r>
                </w:p>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ENPRESA</w:t>
                  </w:r>
                </w:p>
              </w:tc>
              <w:tc>
                <w:tcPr>
                  <w:tcW w:w="3828" w:type="dxa"/>
                  <w:gridSpan w:val="4"/>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SOBRE B</w:t>
                  </w:r>
                </w:p>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B SOBREA</w:t>
                  </w:r>
                </w:p>
              </w:tc>
              <w:tc>
                <w:tcPr>
                  <w:tcW w:w="2693" w:type="dxa"/>
                  <w:gridSpan w:val="3"/>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 xml:space="preserve">SOBRE C </w:t>
                  </w:r>
                </w:p>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C SOBREA</w:t>
                  </w:r>
                </w:p>
              </w:tc>
              <w:tc>
                <w:tcPr>
                  <w:tcW w:w="1062"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TOTAL</w:t>
                  </w:r>
                </w:p>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GUZTIRA</w:t>
                  </w: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rPr>
                  </w:pPr>
                </w:p>
              </w:tc>
              <w:tc>
                <w:tcPr>
                  <w:tcW w:w="851" w:type="dxa"/>
                </w:tcPr>
                <w:p w:rsidR="007A7D03" w:rsidRPr="00EF6239" w:rsidRDefault="007A7D03" w:rsidP="00511BC4">
                  <w:pPr>
                    <w:tabs>
                      <w:tab w:val="left" w:pos="418"/>
                    </w:tabs>
                    <w:ind w:left="-108"/>
                    <w:jc w:val="center"/>
                    <w:rPr>
                      <w:rFonts w:ascii="Garamond" w:hAnsi="Garamond"/>
                      <w:b/>
                      <w:sz w:val="18"/>
                      <w:szCs w:val="18"/>
                    </w:rPr>
                  </w:pPr>
                  <w:r w:rsidRPr="00EF6239">
                    <w:rPr>
                      <w:rFonts w:ascii="Garamond" w:hAnsi="Garamond"/>
                      <w:b/>
                      <w:sz w:val="18"/>
                      <w:szCs w:val="18"/>
                    </w:rPr>
                    <w:t>Total</w:t>
                  </w:r>
                </w:p>
                <w:p w:rsidR="007A7D03" w:rsidRPr="00EF6239" w:rsidRDefault="007A7D03" w:rsidP="00511BC4">
                  <w:pPr>
                    <w:tabs>
                      <w:tab w:val="left" w:pos="418"/>
                    </w:tabs>
                    <w:ind w:left="-108"/>
                    <w:jc w:val="center"/>
                    <w:rPr>
                      <w:rFonts w:ascii="Garamond" w:hAnsi="Garamond"/>
                      <w:b/>
                      <w:sz w:val="18"/>
                      <w:szCs w:val="18"/>
                    </w:rPr>
                  </w:pPr>
                  <w:r w:rsidRPr="00EF6239">
                    <w:rPr>
                      <w:rFonts w:ascii="Garamond" w:hAnsi="Garamond"/>
                      <w:b/>
                      <w:sz w:val="18"/>
                      <w:szCs w:val="18"/>
                    </w:rPr>
                    <w:t>Guztira</w:t>
                  </w:r>
                </w:p>
              </w:tc>
              <w:tc>
                <w:tcPr>
                  <w:tcW w:w="992" w:type="dxa"/>
                </w:tcPr>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Criterio 1</w:t>
                  </w:r>
                </w:p>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1 irizpide</w:t>
                  </w:r>
                </w:p>
              </w:tc>
              <w:tc>
                <w:tcPr>
                  <w:tcW w:w="992" w:type="dxa"/>
                </w:tcPr>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Criterio 2</w:t>
                  </w:r>
                </w:p>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2 irizpide</w:t>
                  </w:r>
                </w:p>
              </w:tc>
              <w:tc>
                <w:tcPr>
                  <w:tcW w:w="993" w:type="dxa"/>
                </w:tcPr>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Criterio 3</w:t>
                  </w:r>
                </w:p>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3 irizpide</w:t>
                  </w:r>
                </w:p>
              </w:tc>
              <w:tc>
                <w:tcPr>
                  <w:tcW w:w="850" w:type="dxa"/>
                </w:tcPr>
                <w:p w:rsidR="007A7D03" w:rsidRPr="00EF6239" w:rsidRDefault="007A7D03" w:rsidP="00511BC4">
                  <w:pPr>
                    <w:tabs>
                      <w:tab w:val="left" w:pos="418"/>
                    </w:tabs>
                    <w:ind w:left="-108"/>
                    <w:jc w:val="center"/>
                    <w:rPr>
                      <w:rFonts w:ascii="Garamond" w:hAnsi="Garamond"/>
                      <w:b/>
                      <w:sz w:val="18"/>
                      <w:szCs w:val="18"/>
                    </w:rPr>
                  </w:pPr>
                  <w:r w:rsidRPr="00EF6239">
                    <w:rPr>
                      <w:rFonts w:ascii="Garamond" w:hAnsi="Garamond"/>
                      <w:b/>
                      <w:sz w:val="18"/>
                      <w:szCs w:val="18"/>
                    </w:rPr>
                    <w:t>Total</w:t>
                  </w:r>
                </w:p>
                <w:p w:rsidR="007A7D03" w:rsidRPr="00EF6239" w:rsidRDefault="007A7D03" w:rsidP="00511BC4">
                  <w:pPr>
                    <w:tabs>
                      <w:tab w:val="left" w:pos="418"/>
                    </w:tabs>
                    <w:ind w:left="-108"/>
                    <w:jc w:val="center"/>
                    <w:rPr>
                      <w:rFonts w:ascii="Garamond" w:hAnsi="Garamond"/>
                      <w:b/>
                      <w:sz w:val="18"/>
                      <w:szCs w:val="18"/>
                    </w:rPr>
                  </w:pPr>
                  <w:r w:rsidRPr="00EF6239">
                    <w:rPr>
                      <w:rFonts w:ascii="Garamond" w:hAnsi="Garamond"/>
                      <w:b/>
                      <w:sz w:val="18"/>
                      <w:szCs w:val="18"/>
                    </w:rPr>
                    <w:t>Guztira</w:t>
                  </w:r>
                </w:p>
              </w:tc>
              <w:tc>
                <w:tcPr>
                  <w:tcW w:w="850" w:type="dxa"/>
                </w:tcPr>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Criterio 1</w:t>
                  </w:r>
                </w:p>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1 irizpide</w:t>
                  </w:r>
                </w:p>
              </w:tc>
              <w:tc>
                <w:tcPr>
                  <w:tcW w:w="993" w:type="dxa"/>
                </w:tcPr>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Criterio 2</w:t>
                  </w:r>
                </w:p>
                <w:p w:rsidR="007A7D03" w:rsidRPr="00EF6239" w:rsidRDefault="007A7D03" w:rsidP="00511BC4">
                  <w:pPr>
                    <w:tabs>
                      <w:tab w:val="left" w:pos="418"/>
                    </w:tabs>
                    <w:ind w:left="-108"/>
                    <w:jc w:val="center"/>
                    <w:rPr>
                      <w:rFonts w:ascii="Garamond" w:hAnsi="Garamond"/>
                      <w:sz w:val="18"/>
                      <w:szCs w:val="18"/>
                    </w:rPr>
                  </w:pPr>
                  <w:r w:rsidRPr="00EF6239">
                    <w:rPr>
                      <w:rFonts w:ascii="Garamond" w:hAnsi="Garamond"/>
                      <w:sz w:val="18"/>
                      <w:szCs w:val="18"/>
                    </w:rPr>
                    <w:t>2 irizpide</w:t>
                  </w:r>
                </w:p>
              </w:tc>
              <w:tc>
                <w:tcPr>
                  <w:tcW w:w="1062" w:type="dxa"/>
                </w:tcPr>
                <w:p w:rsidR="007A7D03" w:rsidRPr="00EF6239" w:rsidRDefault="007A7D03" w:rsidP="00511BC4">
                  <w:pPr>
                    <w:tabs>
                      <w:tab w:val="left" w:pos="418"/>
                    </w:tabs>
                    <w:rPr>
                      <w:rFonts w:ascii="Garamond" w:hAnsi="Garamond"/>
                      <w:b/>
                    </w:rPr>
                  </w:pP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VICONSA S.A.</w:t>
                  </w:r>
                </w:p>
              </w:tc>
              <w:tc>
                <w:tcPr>
                  <w:tcW w:w="851"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36,80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23,05</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8,75</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5,00</w:t>
                  </w:r>
                </w:p>
              </w:tc>
              <w:tc>
                <w:tcPr>
                  <w:tcW w:w="850"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60</w:t>
                  </w:r>
                </w:p>
              </w:tc>
              <w:tc>
                <w:tcPr>
                  <w:tcW w:w="850"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45,00</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15,00</w:t>
                  </w:r>
                </w:p>
              </w:tc>
              <w:tc>
                <w:tcPr>
                  <w:tcW w:w="1062" w:type="dxa"/>
                </w:tcPr>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96,80</w:t>
                  </w: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VDA. DE SAINZ S.A.</w:t>
                  </w:r>
                </w:p>
              </w:tc>
              <w:tc>
                <w:tcPr>
                  <w:tcW w:w="851"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30,25</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18,25</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8,00</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4,00</w:t>
                  </w:r>
                </w:p>
              </w:tc>
              <w:tc>
                <w:tcPr>
                  <w:tcW w:w="850"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55,34</w:t>
                  </w:r>
                </w:p>
              </w:tc>
              <w:tc>
                <w:tcPr>
                  <w:tcW w:w="850"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40,34</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15,00</w:t>
                  </w:r>
                </w:p>
              </w:tc>
              <w:tc>
                <w:tcPr>
                  <w:tcW w:w="1062" w:type="dxa"/>
                </w:tcPr>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85,59</w:t>
                  </w: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OBRAS ESPECIALES</w:t>
                  </w:r>
                </w:p>
              </w:tc>
              <w:tc>
                <w:tcPr>
                  <w:tcW w:w="851"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20,75</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12,30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5,95</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2,50</w:t>
                  </w:r>
                </w:p>
              </w:tc>
              <w:tc>
                <w:tcPr>
                  <w:tcW w:w="850"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51,07</w:t>
                  </w:r>
                </w:p>
              </w:tc>
              <w:tc>
                <w:tcPr>
                  <w:tcW w:w="850"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36,07</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15,00</w:t>
                  </w:r>
                </w:p>
              </w:tc>
              <w:tc>
                <w:tcPr>
                  <w:tcW w:w="1062" w:type="dxa"/>
                </w:tcPr>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71,82</w:t>
                  </w: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EMARTIN+BALZOLA</w:t>
                  </w:r>
                </w:p>
              </w:tc>
              <w:tc>
                <w:tcPr>
                  <w:tcW w:w="851"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22,50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11,00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8,00</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3,50</w:t>
                  </w:r>
                </w:p>
              </w:tc>
              <w:tc>
                <w:tcPr>
                  <w:tcW w:w="850"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56,28</w:t>
                  </w:r>
                </w:p>
              </w:tc>
              <w:tc>
                <w:tcPr>
                  <w:tcW w:w="850"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41,28</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15,00</w:t>
                  </w:r>
                </w:p>
              </w:tc>
              <w:tc>
                <w:tcPr>
                  <w:tcW w:w="1062" w:type="dxa"/>
                </w:tcPr>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78,78</w:t>
                  </w: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OLABARRI</w:t>
                  </w:r>
                </w:p>
              </w:tc>
              <w:tc>
                <w:tcPr>
                  <w:tcW w:w="851"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31,00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19,00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7,50</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4,50</w:t>
                  </w:r>
                </w:p>
              </w:tc>
              <w:tc>
                <w:tcPr>
                  <w:tcW w:w="850"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59,81</w:t>
                  </w:r>
                </w:p>
              </w:tc>
              <w:tc>
                <w:tcPr>
                  <w:tcW w:w="850"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44,81</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15,00</w:t>
                  </w:r>
                </w:p>
              </w:tc>
              <w:tc>
                <w:tcPr>
                  <w:tcW w:w="1062" w:type="dxa"/>
                </w:tcPr>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90,81</w:t>
                  </w:r>
                </w:p>
              </w:tc>
            </w:tr>
            <w:tr w:rsidR="007A7D03" w:rsidRPr="00EF6239" w:rsidTr="00511BC4">
              <w:trPr>
                <w:jc w:val="center"/>
              </w:trPr>
              <w:tc>
                <w:tcPr>
                  <w:tcW w:w="1980" w:type="dxa"/>
                </w:tcPr>
                <w:p w:rsidR="007A7D03" w:rsidRPr="00EF6239" w:rsidRDefault="007A7D03" w:rsidP="00511BC4">
                  <w:pPr>
                    <w:tabs>
                      <w:tab w:val="left" w:pos="418"/>
                    </w:tabs>
                    <w:rPr>
                      <w:rFonts w:ascii="Garamond" w:hAnsi="Garamond"/>
                      <w:sz w:val="18"/>
                      <w:szCs w:val="18"/>
                    </w:rPr>
                  </w:pPr>
                  <w:r w:rsidRPr="00EF6239">
                    <w:rPr>
                      <w:rFonts w:ascii="Garamond" w:hAnsi="Garamond"/>
                      <w:sz w:val="18"/>
                      <w:szCs w:val="18"/>
                    </w:rPr>
                    <w:t>MARIEZCURRENA</w:t>
                  </w:r>
                </w:p>
              </w:tc>
              <w:tc>
                <w:tcPr>
                  <w:tcW w:w="851"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21,15</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12,70</w:t>
                  </w:r>
                </w:p>
              </w:tc>
              <w:tc>
                <w:tcPr>
                  <w:tcW w:w="992"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5,95</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2,50</w:t>
                  </w:r>
                </w:p>
              </w:tc>
              <w:tc>
                <w:tcPr>
                  <w:tcW w:w="850" w:type="dxa"/>
                </w:tcPr>
                <w:p w:rsidR="007A7D03" w:rsidRPr="00EF6239" w:rsidRDefault="007A7D03" w:rsidP="00511BC4">
                  <w:pPr>
                    <w:tabs>
                      <w:tab w:val="left" w:pos="418"/>
                    </w:tabs>
                    <w:jc w:val="center"/>
                    <w:rPr>
                      <w:rFonts w:ascii="Garamond" w:hAnsi="Garamond"/>
                      <w:b/>
                      <w:sz w:val="18"/>
                      <w:szCs w:val="18"/>
                    </w:rPr>
                  </w:pPr>
                  <w:r w:rsidRPr="00EF6239">
                    <w:rPr>
                      <w:rFonts w:ascii="Garamond" w:hAnsi="Garamond"/>
                      <w:b/>
                      <w:sz w:val="18"/>
                      <w:szCs w:val="18"/>
                    </w:rPr>
                    <w:t>50,85</w:t>
                  </w:r>
                </w:p>
              </w:tc>
              <w:tc>
                <w:tcPr>
                  <w:tcW w:w="850"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35,85</w:t>
                  </w:r>
                </w:p>
              </w:tc>
              <w:tc>
                <w:tcPr>
                  <w:tcW w:w="993" w:type="dxa"/>
                </w:tcPr>
                <w:p w:rsidR="007A7D03" w:rsidRPr="00EF6239" w:rsidRDefault="007A7D03" w:rsidP="00511BC4">
                  <w:pPr>
                    <w:tabs>
                      <w:tab w:val="left" w:pos="418"/>
                    </w:tabs>
                    <w:jc w:val="center"/>
                    <w:rPr>
                      <w:rFonts w:ascii="Garamond" w:hAnsi="Garamond"/>
                      <w:sz w:val="18"/>
                      <w:szCs w:val="18"/>
                    </w:rPr>
                  </w:pPr>
                  <w:r w:rsidRPr="00EF6239">
                    <w:rPr>
                      <w:rFonts w:ascii="Garamond" w:hAnsi="Garamond"/>
                      <w:sz w:val="18"/>
                      <w:szCs w:val="18"/>
                    </w:rPr>
                    <w:t>15,00</w:t>
                  </w:r>
                </w:p>
              </w:tc>
              <w:tc>
                <w:tcPr>
                  <w:tcW w:w="1062" w:type="dxa"/>
                </w:tcPr>
                <w:p w:rsidR="007A7D03" w:rsidRPr="00EF6239" w:rsidRDefault="007A7D03" w:rsidP="00511BC4">
                  <w:pPr>
                    <w:tabs>
                      <w:tab w:val="left" w:pos="418"/>
                    </w:tabs>
                    <w:rPr>
                      <w:rFonts w:ascii="Garamond" w:hAnsi="Garamond"/>
                      <w:b/>
                      <w:sz w:val="18"/>
                      <w:szCs w:val="18"/>
                    </w:rPr>
                  </w:pPr>
                  <w:r w:rsidRPr="00EF6239">
                    <w:rPr>
                      <w:rFonts w:ascii="Garamond" w:hAnsi="Garamond"/>
                      <w:b/>
                      <w:sz w:val="18"/>
                      <w:szCs w:val="18"/>
                    </w:rPr>
                    <w:t>72,00</w:t>
                  </w:r>
                </w:p>
              </w:tc>
            </w:tr>
          </w:tbl>
          <w:p w:rsidR="007A7D03" w:rsidRPr="00EF6239" w:rsidRDefault="007A7D03" w:rsidP="00511BC4">
            <w:pPr>
              <w:overflowPunct/>
              <w:spacing w:after="120"/>
              <w:rPr>
                <w:rFonts w:ascii="Garamond" w:hAnsi="Garamond"/>
                <w:szCs w:val="22"/>
              </w:rPr>
            </w:pPr>
          </w:p>
        </w:tc>
      </w:tr>
      <w:tr w:rsidR="007A7D03" w:rsidRPr="00EF6239" w:rsidTr="007A7D03">
        <w:tc>
          <w:tcPr>
            <w:tcW w:w="4678" w:type="dxa"/>
          </w:tcPr>
          <w:p w:rsidR="007A7D03" w:rsidRPr="00EF6239" w:rsidRDefault="007A7D03" w:rsidP="00511BC4">
            <w:pPr>
              <w:overflowPunct/>
              <w:spacing w:after="120"/>
              <w:rPr>
                <w:rFonts w:ascii="Garamond" w:hAnsi="Garamond"/>
                <w:szCs w:val="22"/>
              </w:rPr>
            </w:pP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overflowPunct/>
              <w:spacing w:after="120"/>
              <w:rPr>
                <w:rFonts w:ascii="Garamond" w:hAnsi="Garamond"/>
                <w:szCs w:val="22"/>
              </w:rPr>
            </w:pP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color w:val="000000"/>
                <w:shd w:val="clear" w:color="auto" w:fill="FDFDFD"/>
              </w:rPr>
            </w:pPr>
            <w:r w:rsidRPr="00EF6239">
              <w:rPr>
                <w:rFonts w:ascii="Garamond" w:hAnsi="Garamond"/>
                <w:color w:val="000000"/>
                <w:shd w:val="clear" w:color="auto" w:fill="FDFDFD"/>
              </w:rPr>
              <w:t>Kontuan hartuta VICONSA, S.A. konpainia dela puntuazioa altuena lortu duena.</w:t>
            </w:r>
          </w:p>
        </w:tc>
        <w:tc>
          <w:tcPr>
            <w:tcW w:w="161" w:type="dxa"/>
          </w:tcPr>
          <w:p w:rsidR="007A7D03" w:rsidRPr="00EF6239" w:rsidRDefault="007A7D03" w:rsidP="00511BC4">
            <w:pPr>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rPr>
            </w:pPr>
            <w:r w:rsidRPr="00EF6239">
              <w:rPr>
                <w:rFonts w:ascii="Garamond" w:hAnsi="Garamond"/>
              </w:rPr>
              <w:t xml:space="preserve">Considerando que ha sido la empresa VICONSA, S.A. la que mayor puntuación ha obtenido. </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color w:val="000000"/>
                <w:shd w:val="clear" w:color="auto" w:fill="FDFDFD"/>
              </w:rPr>
            </w:pPr>
            <w:r w:rsidRPr="00EF6239">
              <w:rPr>
                <w:rFonts w:ascii="Garamond" w:hAnsi="Garamond"/>
                <w:color w:val="000000"/>
                <w:shd w:val="clear" w:color="auto" w:fill="FDFDFD"/>
              </w:rPr>
              <w:t>Kontuan hartuta Kontratazio Mahaiak egindako proposamena, VICONSA S.A. konpainiaren aldeko adjudikazioa egiteko.</w:t>
            </w:r>
          </w:p>
        </w:tc>
        <w:tc>
          <w:tcPr>
            <w:tcW w:w="161" w:type="dxa"/>
          </w:tcPr>
          <w:p w:rsidR="007A7D03" w:rsidRPr="00EF6239" w:rsidRDefault="007A7D03" w:rsidP="00511BC4">
            <w:pPr>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rPr>
            </w:pPr>
            <w:r w:rsidRPr="00EF6239">
              <w:rPr>
                <w:rFonts w:ascii="Garamond" w:hAnsi="Garamond"/>
              </w:rPr>
              <w:t xml:space="preserve">Considerando la propuesta que ha elevado la Mesa de Contratación, en orden a la adjudicación, a favor de la empresa VICONSA, S.A. </w:t>
            </w:r>
          </w:p>
        </w:tc>
      </w:tr>
      <w:tr w:rsidR="007A7D03" w:rsidRPr="00EF6239" w:rsidTr="007A7D03">
        <w:tc>
          <w:tcPr>
            <w:tcW w:w="4678" w:type="dxa"/>
          </w:tcPr>
          <w:p w:rsidR="007A7D03" w:rsidRPr="00EF6239" w:rsidRDefault="007A7D03" w:rsidP="00511BC4">
            <w:pPr>
              <w:tabs>
                <w:tab w:val="left" w:pos="426"/>
              </w:tabs>
              <w:ind w:left="-6" w:firstLine="284"/>
              <w:rPr>
                <w:rFonts w:ascii="Garamond" w:hAnsi="Garamond"/>
                <w:szCs w:val="22"/>
              </w:rPr>
            </w:pPr>
            <w:r w:rsidRPr="00EF6239">
              <w:rPr>
                <w:rFonts w:ascii="Garamond" w:hAnsi="Garamond"/>
                <w:color w:val="000000"/>
                <w:shd w:val="clear" w:color="auto" w:fill="FDFDFD"/>
              </w:rPr>
              <w:t xml:space="preserve">Kontuan hartuta </w:t>
            </w:r>
            <w:r w:rsidRPr="00EF6239">
              <w:rPr>
                <w:rFonts w:ascii="Garamond" w:hAnsi="Garamond"/>
                <w:szCs w:val="22"/>
              </w:rPr>
              <w:t>hirigintza eta etxebizitza; lan eta zerbitzuak; mugikortasuna eta ingurugiroa informazio batzordeak aldeko iritzia eman duela.</w:t>
            </w:r>
          </w:p>
          <w:p w:rsidR="007A7D03" w:rsidRPr="00EF6239" w:rsidRDefault="007A7D03" w:rsidP="00511BC4">
            <w:pPr>
              <w:tabs>
                <w:tab w:val="left" w:pos="426"/>
              </w:tabs>
              <w:ind w:left="-6" w:firstLine="284"/>
              <w:rPr>
                <w:rFonts w:ascii="Garamond" w:hAnsi="Garamond"/>
                <w:color w:val="000000"/>
                <w:shd w:val="clear" w:color="auto" w:fill="FDFDFD"/>
              </w:rPr>
            </w:pPr>
            <w:r w:rsidRPr="00EF6239">
              <w:rPr>
                <w:rFonts w:ascii="Garamond" w:hAnsi="Garamond"/>
                <w:color w:val="000000"/>
                <w:szCs w:val="22"/>
                <w:shd w:val="clear" w:color="auto" w:fill="FDFDFD"/>
              </w:rPr>
              <w:t xml:space="preserve">Kontuan hartuta, lizitatzaileak Sektore Publikoaren Kontratuen Legeko Testu Bateginaren 151. artikuluak ezartzen duen nahitaezko dokumentazioa behar bezala aurkeztu duela </w:t>
            </w:r>
          </w:p>
        </w:tc>
        <w:tc>
          <w:tcPr>
            <w:tcW w:w="161" w:type="dxa"/>
          </w:tcPr>
          <w:p w:rsidR="007A7D03" w:rsidRPr="00EF6239" w:rsidRDefault="007A7D03" w:rsidP="00511BC4">
            <w:pPr>
              <w:ind w:firstLine="720"/>
              <w:rPr>
                <w:rFonts w:ascii="Garamond" w:hAnsi="Garamond"/>
                <w:b/>
                <w:szCs w:val="22"/>
                <w:u w:val="single"/>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rPr>
              <w:t xml:space="preserve">Considerando el dictamen favorable de la Comisión Informativa de Urbanismo </w:t>
            </w:r>
            <w:r w:rsidRPr="00EF6239">
              <w:rPr>
                <w:rFonts w:ascii="Garamond" w:hAnsi="Garamond"/>
                <w:szCs w:val="22"/>
              </w:rPr>
              <w:t>y vivienda; obras y servicios; movilidad y medio ambiente</w:t>
            </w:r>
          </w:p>
          <w:p w:rsidR="007A7D03" w:rsidRPr="00EF6239" w:rsidRDefault="007A7D03" w:rsidP="00511BC4">
            <w:pPr>
              <w:tabs>
                <w:tab w:val="left" w:pos="418"/>
              </w:tabs>
              <w:ind w:firstLine="281"/>
              <w:rPr>
                <w:rFonts w:ascii="Garamond" w:hAnsi="Garamond"/>
              </w:rPr>
            </w:pPr>
            <w:r w:rsidRPr="00EF6239">
              <w:rPr>
                <w:rFonts w:ascii="Garamond" w:hAnsi="Garamond"/>
                <w:szCs w:val="22"/>
              </w:rPr>
              <w:t>Considerando la adecuada cumplimentación, por parte del licitador, de la obligación de presentación de la documentación establecida en el art. 151 del TRLCSP, dentro del plazo al efecto,</w:t>
            </w:r>
          </w:p>
        </w:tc>
      </w:tr>
      <w:tr w:rsidR="007A7D03" w:rsidRPr="00EF6239" w:rsidTr="007A7D03">
        <w:tc>
          <w:tcPr>
            <w:tcW w:w="4678" w:type="dxa"/>
          </w:tcPr>
          <w:p w:rsidR="007A7D03" w:rsidRPr="00EF6239" w:rsidRDefault="007A7D03" w:rsidP="00511BC4">
            <w:pPr>
              <w:pBdr>
                <w:left w:val="single" w:sz="36" w:space="6" w:color="D20A11"/>
              </w:pBdr>
              <w:tabs>
                <w:tab w:val="left" w:pos="426"/>
              </w:tabs>
              <w:ind w:left="-6" w:firstLine="284"/>
              <w:rPr>
                <w:rFonts w:ascii="Garamond" w:hAnsi="Garamond"/>
                <w:szCs w:val="22"/>
              </w:rPr>
            </w:pPr>
            <w:r w:rsidRPr="00EF6239">
              <w:rPr>
                <w:rFonts w:ascii="Garamond" w:hAnsi="Garamond"/>
                <w:szCs w:val="22"/>
              </w:rPr>
              <w:t>Leioako Udaleko Osoko Bilkurak, ordenamendu juridikoak eta zehatz-mehatz, apirilaren 2ko 7/1985 Toki Araubidearen Oinarriak arautu dituen Legearen 22.2 q) artikuluak eta 9/2017 Sektore Publikoko Kontratuen Legearen bigarren xedapen gehigarriak  ematen dizkidaten eskumenak erabiliz, hau ERABAKITZEN DU:</w:t>
            </w:r>
          </w:p>
        </w:tc>
        <w:tc>
          <w:tcPr>
            <w:tcW w:w="161" w:type="dxa"/>
          </w:tcPr>
          <w:p w:rsidR="007A7D03" w:rsidRPr="00EF6239" w:rsidRDefault="007A7D03" w:rsidP="00511BC4">
            <w:pPr>
              <w:rPr>
                <w:rFonts w:ascii="Garamond" w:hAnsi="Garamond"/>
                <w:szCs w:val="22"/>
              </w:rPr>
            </w:pPr>
          </w:p>
        </w:tc>
        <w:tc>
          <w:tcPr>
            <w:tcW w:w="5014" w:type="dxa"/>
          </w:tcPr>
          <w:p w:rsidR="007A7D03" w:rsidRPr="00EF6239" w:rsidRDefault="007A7D03" w:rsidP="00511BC4">
            <w:pPr>
              <w:tabs>
                <w:tab w:val="left" w:pos="418"/>
              </w:tabs>
              <w:ind w:firstLine="281"/>
              <w:rPr>
                <w:rFonts w:ascii="Garamond" w:hAnsi="Garamond"/>
                <w:szCs w:val="22"/>
              </w:rPr>
            </w:pPr>
            <w:r w:rsidRPr="00EF6239">
              <w:rPr>
                <w:rFonts w:ascii="Garamond" w:hAnsi="Garamond"/>
                <w:szCs w:val="22"/>
              </w:rPr>
              <w:t>El Ayuntamiento-Pleno de Leioa por unanimidad de los veinte Concejales presentes en la sesión, en uso de las atribuciones establecidas por el ordenamiento jurídico y en concreto, la establecida por el art. 22.2 q) de la Ley 7/1985, de 2 de abril, Reguladora de Bases de Régimen Local, y la disposición adicional segunda de la Ley 9/2018, de Contratos del Sector Público, ACUERDA:</w:t>
            </w:r>
          </w:p>
        </w:tc>
      </w:tr>
      <w:tr w:rsidR="007A7D03" w:rsidRPr="00EF6239" w:rsidTr="007A7D03">
        <w:tc>
          <w:tcPr>
            <w:tcW w:w="4678" w:type="dxa"/>
          </w:tcPr>
          <w:p w:rsidR="007A7D03" w:rsidRPr="00EF6239" w:rsidRDefault="007A7D03" w:rsidP="00511BC4">
            <w:pPr>
              <w:tabs>
                <w:tab w:val="left" w:pos="426"/>
              </w:tabs>
              <w:spacing w:after="120"/>
              <w:ind w:left="-6" w:firstLine="284"/>
              <w:rPr>
                <w:rFonts w:ascii="Garamond" w:hAnsi="Garamond"/>
                <w:color w:val="000000"/>
                <w:szCs w:val="22"/>
                <w:shd w:val="clear" w:color="auto" w:fill="FDFDFD"/>
              </w:rPr>
            </w:pPr>
            <w:r w:rsidRPr="00EF6239">
              <w:rPr>
                <w:rFonts w:ascii="Garamond" w:hAnsi="Garamond"/>
                <w:color w:val="000000"/>
                <w:szCs w:val="22"/>
                <w:shd w:val="clear" w:color="auto" w:fill="FDFDFD"/>
              </w:rPr>
              <w:t>LEHENIK: Sabino Arana etorbidea berriz urbanizatzeko Proiektuari dagozkion obrak VICONSA S.A enpresari esleitze."</w:t>
            </w:r>
          </w:p>
        </w:tc>
        <w:tc>
          <w:tcPr>
            <w:tcW w:w="161" w:type="dxa"/>
          </w:tcPr>
          <w:p w:rsidR="007A7D03" w:rsidRPr="00EF6239" w:rsidRDefault="007A7D03" w:rsidP="00511BC4">
            <w:pPr>
              <w:spacing w:after="120"/>
              <w:ind w:firstLine="720"/>
              <w:rPr>
                <w:rFonts w:ascii="Garamond" w:hAnsi="Garamond"/>
                <w:b/>
                <w:szCs w:val="22"/>
                <w:u w:val="single"/>
              </w:rPr>
            </w:pPr>
          </w:p>
        </w:tc>
        <w:tc>
          <w:tcPr>
            <w:tcW w:w="5014" w:type="dxa"/>
          </w:tcPr>
          <w:p w:rsidR="007A7D03" w:rsidRPr="00EF6239" w:rsidRDefault="007A7D03" w:rsidP="00511BC4">
            <w:pPr>
              <w:tabs>
                <w:tab w:val="left" w:pos="418"/>
              </w:tabs>
              <w:spacing w:after="120"/>
              <w:ind w:firstLine="281"/>
              <w:rPr>
                <w:rFonts w:ascii="Garamond" w:hAnsi="Garamond"/>
                <w:szCs w:val="22"/>
              </w:rPr>
            </w:pPr>
            <w:r w:rsidRPr="00EF6239">
              <w:rPr>
                <w:rFonts w:ascii="Garamond" w:hAnsi="Garamond"/>
                <w:szCs w:val="22"/>
              </w:rPr>
              <w:t>PRIMERO: Adjudicar la ejecución de las obras del Proyecto de Reurbanización de la Avenida Sabino Arana a la empresa VICONSA, S.A."</w:t>
            </w:r>
          </w:p>
        </w:tc>
      </w:tr>
    </w:tbl>
    <w:p w:rsidR="008B5DC8" w:rsidRPr="00EF6239" w:rsidRDefault="008B5DC8" w:rsidP="00247F92">
      <w:pPr>
        <w:overflowPunct/>
        <w:spacing w:line="240" w:lineRule="atLeast"/>
        <w:rPr>
          <w:rFonts w:ascii="Garamond" w:hAnsi="Garamond"/>
          <w:b/>
          <w:bCs w:val="0"/>
          <w:sz w:val="24"/>
          <w:lang w:val="es-ES"/>
        </w:rPr>
      </w:pPr>
    </w:p>
    <w:p w:rsidR="00475D4B" w:rsidRPr="00EF6239" w:rsidRDefault="00475D4B" w:rsidP="00247F92">
      <w:pPr>
        <w:overflowPunct/>
        <w:spacing w:line="240" w:lineRule="atLeast"/>
        <w:rPr>
          <w:rFonts w:ascii="Garamond" w:hAnsi="Garamond"/>
          <w:bCs w:val="0"/>
          <w:szCs w:val="22"/>
          <w:lang w:val="es-ES"/>
        </w:rPr>
      </w:pPr>
    </w:p>
    <w:p w:rsidR="00247F92" w:rsidRPr="00EF6239" w:rsidRDefault="00247F92" w:rsidP="00247F92">
      <w:pPr>
        <w:tabs>
          <w:tab w:val="left" w:pos="1134"/>
        </w:tabs>
        <w:jc w:val="center"/>
        <w:rPr>
          <w:rFonts w:ascii="Garamond" w:hAnsi="Garamond"/>
          <w:sz w:val="28"/>
          <w:szCs w:val="28"/>
        </w:rPr>
      </w:pPr>
      <w:r w:rsidRPr="00EF6239">
        <w:rPr>
          <w:rFonts w:ascii="Garamond" w:hAnsi="Garamond"/>
          <w:b/>
          <w:sz w:val="28"/>
          <w:szCs w:val="28"/>
          <w:u w:val="single"/>
        </w:rPr>
        <w:t>II.- UDALBATZAK UDAL-GOBERNUAREN KUDEAKETARI EGINDAKO KONTROLA ETA JARRAIPENA</w:t>
      </w:r>
    </w:p>
    <w:p w:rsidR="00247F92" w:rsidRPr="00EF6239" w:rsidRDefault="00247F92" w:rsidP="00247F92">
      <w:pPr>
        <w:widowControl w:val="0"/>
        <w:rPr>
          <w:rFonts w:ascii="Garamond" w:hAnsi="Garamond"/>
          <w:bCs w:val="0"/>
          <w:sz w:val="24"/>
          <w:lang w:val="es-ES"/>
        </w:rPr>
      </w:pPr>
    </w:p>
    <w:p w:rsidR="00564FB8" w:rsidRPr="00EF6239" w:rsidRDefault="007A7D03">
      <w:pPr>
        <w:widowControl w:val="0"/>
        <w:rPr>
          <w:rFonts w:ascii="Garamond" w:hAnsi="Garamond"/>
          <w:b/>
          <w:sz w:val="24"/>
        </w:rPr>
      </w:pPr>
      <w:r w:rsidRPr="00EF6239">
        <w:rPr>
          <w:rFonts w:ascii="Garamond" w:hAnsi="Garamond"/>
          <w:b/>
          <w:sz w:val="24"/>
        </w:rPr>
        <w:t xml:space="preserve">9.- </w:t>
      </w:r>
      <w:r w:rsidRPr="00EF6239">
        <w:rPr>
          <w:rFonts w:ascii="Garamond" w:hAnsi="Garamond"/>
          <w:b/>
          <w:sz w:val="24"/>
          <w:u w:val="single"/>
        </w:rPr>
        <w:t>LEIOAKO ALKATEA HAINBAT ERAKUNDETAN EUDEL ORDEZKATZEKO IZENDATU DUTELA JAKINARAZTEA:</w:t>
      </w:r>
    </w:p>
    <w:p w:rsidR="007A7D03" w:rsidRPr="00EF6239" w:rsidRDefault="007A7D03">
      <w:pPr>
        <w:widowControl w:val="0"/>
        <w:rPr>
          <w:rFonts w:ascii="Garamond" w:hAnsi="Garamond"/>
          <w:b/>
          <w:sz w:val="24"/>
        </w:rPr>
      </w:pPr>
    </w:p>
    <w:p w:rsidR="007A7D03" w:rsidRPr="00EF6239" w:rsidRDefault="007A7D03">
      <w:pPr>
        <w:widowControl w:val="0"/>
        <w:rPr>
          <w:rFonts w:ascii="Garamond" w:hAnsi="Garamond"/>
          <w:sz w:val="24"/>
        </w:rPr>
      </w:pPr>
      <w:r w:rsidRPr="00EF6239">
        <w:rPr>
          <w:rFonts w:ascii="Garamond" w:hAnsi="Garamond"/>
          <w:b/>
          <w:sz w:val="24"/>
        </w:rPr>
        <w:tab/>
      </w:r>
      <w:r w:rsidRPr="00EF6239">
        <w:rPr>
          <w:rFonts w:ascii="Garamond" w:hAnsi="Garamond"/>
          <w:sz w:val="24"/>
        </w:rPr>
        <w:t>Udalaren Osoko Bilkurari jakinarazi zaio Euskadiko Udalen Elkarteak (EUDEL) Leioako alkatea, Mª Carmen Urbieta Gonzalez andrea, izendatu duela honako erakunde hauetan elkartea ordezkatu dezan:</w:t>
      </w:r>
    </w:p>
    <w:p w:rsidR="007A7D03" w:rsidRPr="00EF6239" w:rsidRDefault="007A7D03" w:rsidP="007A7D03">
      <w:pPr>
        <w:widowControl w:val="0"/>
        <w:numPr>
          <w:ilvl w:val="0"/>
          <w:numId w:val="38"/>
        </w:numPr>
        <w:rPr>
          <w:rFonts w:ascii="Garamond" w:hAnsi="Garamond"/>
          <w:sz w:val="24"/>
        </w:rPr>
      </w:pPr>
      <w:r w:rsidRPr="00EF6239">
        <w:rPr>
          <w:rFonts w:ascii="Garamond" w:hAnsi="Garamond"/>
          <w:sz w:val="24"/>
        </w:rPr>
        <w:t>Euskal Autonomia Erkidegoko Uraren Kontseilua</w:t>
      </w:r>
    </w:p>
    <w:p w:rsidR="007A7D03" w:rsidRPr="00EF6239" w:rsidRDefault="007A7D03" w:rsidP="007A7D03">
      <w:pPr>
        <w:widowControl w:val="0"/>
        <w:numPr>
          <w:ilvl w:val="0"/>
          <w:numId w:val="38"/>
        </w:numPr>
        <w:rPr>
          <w:rFonts w:ascii="Garamond" w:hAnsi="Garamond"/>
          <w:sz w:val="24"/>
        </w:rPr>
      </w:pPr>
      <w:r w:rsidRPr="00EF6239">
        <w:rPr>
          <w:rFonts w:ascii="Garamond" w:hAnsi="Garamond"/>
          <w:sz w:val="24"/>
        </w:rPr>
        <w:t>Uraren Euskal Agentziaren Erabiltzaileen Batzordea</w:t>
      </w:r>
    </w:p>
    <w:p w:rsidR="007A7D03" w:rsidRPr="00EF6239" w:rsidRDefault="007A7D03" w:rsidP="007A7D03">
      <w:pPr>
        <w:widowControl w:val="0"/>
        <w:rPr>
          <w:rFonts w:ascii="Garamond" w:hAnsi="Garamond"/>
          <w:sz w:val="24"/>
        </w:rPr>
      </w:pPr>
    </w:p>
    <w:p w:rsidR="007A7D03" w:rsidRPr="00EF6239" w:rsidRDefault="007A7D03" w:rsidP="007A7D03">
      <w:pPr>
        <w:overflowPunct/>
        <w:spacing w:line="240" w:lineRule="atLeast"/>
        <w:ind w:firstLine="709"/>
        <w:rPr>
          <w:rFonts w:ascii="Garamond" w:hAnsi="Garamond"/>
          <w:bCs w:val="0"/>
          <w:sz w:val="24"/>
        </w:rPr>
      </w:pPr>
      <w:r w:rsidRPr="00EF6239">
        <w:rPr>
          <w:rFonts w:ascii="Garamond" w:hAnsi="Garamond"/>
          <w:color w:val="000000"/>
          <w:sz w:val="24"/>
        </w:rPr>
        <w:lastRenderedPageBreak/>
        <w:t>Udalbatza jakinaren gainean geratu da.</w:t>
      </w:r>
    </w:p>
    <w:p w:rsidR="007A7D03" w:rsidRPr="00EF6239" w:rsidRDefault="007A7D03" w:rsidP="007A7D03">
      <w:pPr>
        <w:widowControl w:val="0"/>
        <w:rPr>
          <w:rFonts w:ascii="Garamond" w:hAnsi="Garamond"/>
          <w:sz w:val="24"/>
        </w:rPr>
      </w:pPr>
    </w:p>
    <w:p w:rsidR="00564FB8" w:rsidRPr="00EF6239" w:rsidRDefault="00564FB8">
      <w:pPr>
        <w:widowControl w:val="0"/>
        <w:rPr>
          <w:rFonts w:ascii="Garamond" w:hAnsi="Garamond"/>
          <w:b/>
          <w:sz w:val="24"/>
        </w:rPr>
      </w:pPr>
    </w:p>
    <w:p w:rsidR="0092213F" w:rsidRPr="00EF6239" w:rsidRDefault="007A7D03">
      <w:pPr>
        <w:widowControl w:val="0"/>
        <w:rPr>
          <w:rFonts w:ascii="Garamond" w:hAnsi="Garamond"/>
          <w:b/>
          <w:sz w:val="24"/>
        </w:rPr>
      </w:pPr>
      <w:r w:rsidRPr="00EF6239">
        <w:rPr>
          <w:rFonts w:ascii="Garamond" w:hAnsi="Garamond"/>
          <w:b/>
          <w:sz w:val="24"/>
        </w:rPr>
        <w:t>10.-</w:t>
      </w:r>
      <w:r w:rsidRPr="00EF6239">
        <w:rPr>
          <w:rFonts w:ascii="Garamond" w:hAnsi="Garamond"/>
        </w:rPr>
        <w:t xml:space="preserve"> </w:t>
      </w:r>
      <w:r w:rsidRPr="00EF6239">
        <w:rPr>
          <w:rFonts w:ascii="Garamond" w:hAnsi="Garamond"/>
          <w:b/>
          <w:sz w:val="24"/>
          <w:u w:val="single"/>
        </w:rPr>
        <w:t>ALKATETZA-UDALBURUTZAREN DEKRETUAK ETA TOKIKO GOBERNU-BATZARREAN HARTUTAKO ERABAKIAK, 2018-04-19tik 2018-05-23ra:</w:t>
      </w:r>
    </w:p>
    <w:p w:rsidR="0025438A" w:rsidRPr="00EF6239" w:rsidRDefault="0025438A">
      <w:pPr>
        <w:widowControl w:val="0"/>
        <w:rPr>
          <w:rFonts w:ascii="Garamond" w:hAnsi="Garamond"/>
          <w:b/>
          <w:sz w:val="24"/>
        </w:rPr>
      </w:pPr>
    </w:p>
    <w:p w:rsidR="00282FB6" w:rsidRPr="00EF6239" w:rsidRDefault="00282FB6" w:rsidP="00B575B0">
      <w:pPr>
        <w:widowControl w:val="0"/>
        <w:ind w:firstLine="709"/>
        <w:rPr>
          <w:rFonts w:ascii="Garamond" w:hAnsi="Garamond"/>
          <w:sz w:val="24"/>
        </w:rPr>
      </w:pPr>
      <w:r w:rsidRPr="00EF6239">
        <w:rPr>
          <w:rFonts w:ascii="Garamond" w:hAnsi="Garamond"/>
          <w:sz w:val="24"/>
        </w:rPr>
        <w:t>Toki Araubidearen Oinarriak arautzen dituen apirilaren 2ko 7/1985 Legearen 46.2.e) artikuluan xedatutakoari erreparatuz, apirilaren 21eko 11/1999 Legeak eta Toki Korporazioen Antolaketa, Funtzionamendu eta Araubide Juridikoko Araudiaren 42. artikuluak (azaroaren 28ko 2586/1986 Errege Dekretuak onetsia) emandako idazketan, osoko bilkurako espedientean honako hau jasota dago, azter dadin: idazpuruan aipatutako epean alkatetzak emandako dekretuen kopia, dagokion tokian ondoren artxibatzeko aukera alde batera utzi gabe.</w:t>
      </w:r>
    </w:p>
    <w:p w:rsidR="00AF7A1F" w:rsidRPr="00EF6239" w:rsidRDefault="00AF7A1F" w:rsidP="00AF7A1F">
      <w:pPr>
        <w:widowControl w:val="0"/>
        <w:rPr>
          <w:rFonts w:ascii="Garamond" w:hAnsi="Garamond"/>
          <w:b/>
          <w:sz w:val="24"/>
        </w:rPr>
      </w:pPr>
    </w:p>
    <w:p w:rsidR="00AF7A1F" w:rsidRPr="00EF6239" w:rsidRDefault="00AF7A1F" w:rsidP="00AF7A1F">
      <w:pPr>
        <w:widowControl w:val="0"/>
        <w:ind w:firstLine="709"/>
        <w:rPr>
          <w:rFonts w:ascii="Garamond" w:hAnsi="Garamond"/>
          <w:b/>
          <w:sz w:val="24"/>
        </w:rPr>
      </w:pPr>
      <w:r w:rsidRPr="00EF6239">
        <w:rPr>
          <w:rFonts w:ascii="Garamond" w:hAnsi="Garamond"/>
          <w:bCs w:val="0"/>
          <w:color w:val="000000"/>
          <w:sz w:val="24"/>
        </w:rPr>
        <w:t>Osoko bilkura</w:t>
      </w:r>
      <w:r w:rsidRPr="00EF6239">
        <w:rPr>
          <w:rFonts w:ascii="Garamond" w:hAnsi="Garamond"/>
          <w:b/>
          <w:bCs w:val="0"/>
          <w:color w:val="000000"/>
          <w:sz w:val="24"/>
        </w:rPr>
        <w:t xml:space="preserve"> jakitun geratu da.</w:t>
      </w:r>
    </w:p>
    <w:p w:rsidR="00977290" w:rsidRPr="00EF6239" w:rsidRDefault="00977290" w:rsidP="007A2EE9">
      <w:pPr>
        <w:pStyle w:val="Encabezado"/>
        <w:tabs>
          <w:tab w:val="clear" w:pos="4252"/>
          <w:tab w:val="clear" w:pos="8504"/>
        </w:tabs>
        <w:rPr>
          <w:rFonts w:ascii="Garamond" w:hAnsi="Garamond"/>
          <w:sz w:val="24"/>
          <w:lang w:val="es-ES"/>
        </w:rPr>
      </w:pPr>
    </w:p>
    <w:p w:rsidR="000F69E2" w:rsidRPr="00EF6239" w:rsidRDefault="007A7D03" w:rsidP="00977290">
      <w:pPr>
        <w:pStyle w:val="Encabezado"/>
        <w:tabs>
          <w:tab w:val="clear" w:pos="4252"/>
          <w:tab w:val="clear" w:pos="8504"/>
        </w:tabs>
        <w:rPr>
          <w:rFonts w:ascii="Garamond" w:hAnsi="Garamond"/>
          <w:b/>
          <w:sz w:val="24"/>
          <w:u w:val="single"/>
        </w:rPr>
      </w:pPr>
      <w:r w:rsidRPr="00EF6239">
        <w:rPr>
          <w:rFonts w:ascii="Garamond" w:hAnsi="Garamond"/>
          <w:b/>
          <w:sz w:val="24"/>
        </w:rPr>
        <w:t xml:space="preserve">11.- </w:t>
      </w:r>
      <w:r w:rsidRPr="00EF6239">
        <w:rPr>
          <w:rFonts w:ascii="Garamond" w:hAnsi="Garamond"/>
          <w:b/>
          <w:sz w:val="24"/>
          <w:u w:val="single"/>
        </w:rPr>
        <w:t>PREMIAZKO MOZIOAK</w:t>
      </w:r>
    </w:p>
    <w:p w:rsidR="003E09BF" w:rsidRPr="00EF6239" w:rsidRDefault="003E09BF" w:rsidP="00EE0FB1">
      <w:pPr>
        <w:pStyle w:val="Encabezado"/>
        <w:tabs>
          <w:tab w:val="clear" w:pos="4252"/>
          <w:tab w:val="clear" w:pos="8504"/>
        </w:tabs>
        <w:ind w:firstLine="709"/>
        <w:jc w:val="left"/>
        <w:rPr>
          <w:rFonts w:ascii="Garamond" w:hAnsi="Garamond"/>
          <w:b/>
          <w:sz w:val="24"/>
          <w:u w:val="single"/>
          <w:lang w:val="es-ES"/>
        </w:rPr>
      </w:pPr>
    </w:p>
    <w:p w:rsidR="00854F4C" w:rsidRPr="00EF6239" w:rsidRDefault="005F11B7" w:rsidP="008043DF">
      <w:pPr>
        <w:rPr>
          <w:rFonts w:ascii="Garamond" w:hAnsi="Garamond" w:cs="Garamond"/>
          <w:bCs w:val="0"/>
          <w:sz w:val="24"/>
        </w:rPr>
      </w:pPr>
      <w:r w:rsidRPr="00EF6239">
        <w:rPr>
          <w:rFonts w:ascii="Garamond" w:hAnsi="Garamond"/>
          <w:sz w:val="24"/>
        </w:rPr>
        <w:tab/>
      </w:r>
      <w:r w:rsidRPr="00EF6239">
        <w:rPr>
          <w:rFonts w:ascii="Garamond" w:hAnsi="Garamond"/>
          <w:bCs w:val="0"/>
          <w:color w:val="000000"/>
          <w:sz w:val="24"/>
        </w:rPr>
        <w:t>Ez da premiazko moziorik aurkeztu zati honetan.</w:t>
      </w:r>
    </w:p>
    <w:p w:rsidR="00B64BDF" w:rsidRPr="00EF6239" w:rsidRDefault="00B64BDF" w:rsidP="008043DF">
      <w:pPr>
        <w:rPr>
          <w:rFonts w:ascii="Garamond" w:hAnsi="Garamond"/>
          <w:sz w:val="24"/>
          <w:lang w:val="es-ES"/>
        </w:rPr>
      </w:pPr>
    </w:p>
    <w:p w:rsidR="000F69E2" w:rsidRPr="00EF6239" w:rsidRDefault="00F10381" w:rsidP="000F69E2">
      <w:pPr>
        <w:pStyle w:val="Encabezado"/>
        <w:tabs>
          <w:tab w:val="clear" w:pos="4252"/>
          <w:tab w:val="clear" w:pos="8504"/>
        </w:tabs>
        <w:jc w:val="left"/>
        <w:rPr>
          <w:rFonts w:ascii="Garamond" w:hAnsi="Garamond"/>
          <w:b/>
          <w:sz w:val="24"/>
          <w:u w:val="single"/>
        </w:rPr>
      </w:pPr>
      <w:r w:rsidRPr="00EF6239">
        <w:rPr>
          <w:rFonts w:ascii="Garamond" w:hAnsi="Garamond"/>
          <w:b/>
          <w:sz w:val="24"/>
        </w:rPr>
        <w:t xml:space="preserve">12.- </w:t>
      </w:r>
      <w:r w:rsidRPr="00EF6239">
        <w:rPr>
          <w:rFonts w:ascii="Garamond" w:hAnsi="Garamond"/>
          <w:b/>
          <w:sz w:val="24"/>
          <w:u w:val="single"/>
        </w:rPr>
        <w:t>GALDE-ESKEAK</w:t>
      </w:r>
    </w:p>
    <w:p w:rsidR="00977290" w:rsidRPr="00EF6239" w:rsidRDefault="00977290" w:rsidP="000104AB">
      <w:pPr>
        <w:tabs>
          <w:tab w:val="left" w:pos="1134"/>
        </w:tabs>
        <w:rPr>
          <w:rFonts w:ascii="Garamond" w:hAnsi="Garamond"/>
          <w:sz w:val="24"/>
        </w:rPr>
      </w:pPr>
    </w:p>
    <w:p w:rsidR="00315BFF" w:rsidRPr="00EF6239" w:rsidRDefault="00315BFF" w:rsidP="00315BFF">
      <w:pPr>
        <w:tabs>
          <w:tab w:val="left" w:pos="1134"/>
        </w:tabs>
        <w:rPr>
          <w:rFonts w:ascii="Garamond" w:hAnsi="Garamond"/>
          <w:sz w:val="24"/>
        </w:rPr>
      </w:pPr>
      <w:r w:rsidRPr="00EF6239">
        <w:rPr>
          <w:rFonts w:ascii="Garamond" w:hAnsi="Garamond"/>
          <w:sz w:val="24"/>
        </w:rPr>
        <w:tab/>
        <w:t>Eta, arratsaldeko zortziak eta hogeita bat minutu direnean, alkate-udalburuak amaitutzat eman du ekitaldia, eta Idazkaritza honi agindu dio dagokion akta egiteko; akta adostutako baldintzetan onetsi da, eta nik, idazkari nagusiak, hori ziurtatu dut.</w:t>
      </w:r>
    </w:p>
    <w:p w:rsidR="00315BFF" w:rsidRPr="00EF6239" w:rsidRDefault="00315BFF">
      <w:pPr>
        <w:tabs>
          <w:tab w:val="left" w:pos="1134"/>
        </w:tabs>
        <w:rPr>
          <w:rFonts w:ascii="Garamond" w:hAnsi="Garamond"/>
        </w:rPr>
      </w:pPr>
    </w:p>
    <w:p w:rsidR="00282FB6" w:rsidRPr="00EF6239" w:rsidRDefault="00282FB6">
      <w:pPr>
        <w:tabs>
          <w:tab w:val="left" w:pos="1134"/>
        </w:tabs>
        <w:rPr>
          <w:rFonts w:ascii="Garamond" w:hAnsi="Garamond"/>
          <w:sz w:val="24"/>
        </w:rPr>
      </w:pPr>
      <w:r w:rsidRPr="00EF6239">
        <w:rPr>
          <w:rFonts w:ascii="Garamond" w:hAnsi="Garamond"/>
        </w:rPr>
        <w:tab/>
      </w:r>
      <w:r w:rsidRPr="00EF6239">
        <w:rPr>
          <w:rFonts w:ascii="Garamond" w:hAnsi="Garamond"/>
          <w:sz w:val="24"/>
        </w:rPr>
        <w:t xml:space="preserve">      O.E.</w:t>
      </w:r>
    </w:p>
    <w:p w:rsidR="00282FB6" w:rsidRPr="00EF6239" w:rsidRDefault="00282FB6" w:rsidP="00F55AF7">
      <w:pPr>
        <w:pStyle w:val="Encabezado"/>
        <w:tabs>
          <w:tab w:val="clear" w:pos="4252"/>
          <w:tab w:val="clear" w:pos="8504"/>
          <w:tab w:val="left" w:pos="1134"/>
          <w:tab w:val="left" w:pos="5245"/>
        </w:tabs>
        <w:rPr>
          <w:rFonts w:ascii="Garamond" w:hAnsi="Garamond"/>
          <w:sz w:val="24"/>
        </w:rPr>
      </w:pPr>
      <w:r w:rsidRPr="00EF6239">
        <w:rPr>
          <w:rFonts w:ascii="Garamond" w:hAnsi="Garamond"/>
          <w:sz w:val="24"/>
        </w:rPr>
        <w:tab/>
        <w:t>IDAZKARI NAGUSIA</w:t>
      </w:r>
      <w:r w:rsidR="00145D1C">
        <w:rPr>
          <w:rFonts w:ascii="Garamond" w:hAnsi="Garamond"/>
          <w:sz w:val="24"/>
        </w:rPr>
        <w:t xml:space="preserve"> </w:t>
      </w:r>
      <w:bookmarkStart w:id="1" w:name="_GoBack"/>
      <w:bookmarkEnd w:id="1"/>
    </w:p>
    <w:sectPr w:rsidR="00282FB6" w:rsidRPr="00EF6239" w:rsidSect="0081305F">
      <w:headerReference w:type="default" r:id="rId9"/>
      <w:footerReference w:type="even" r:id="rId10"/>
      <w:footerReference w:type="default" r:id="rId11"/>
      <w:pgSz w:w="11906" w:h="16838"/>
      <w:pgMar w:top="2552" w:right="849" w:bottom="1418" w:left="1985"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55" w:rsidRDefault="00A66355">
      <w:r>
        <w:separator/>
      </w:r>
    </w:p>
  </w:endnote>
  <w:endnote w:type="continuationSeparator" w:id="0">
    <w:p w:rsidR="00A66355" w:rsidRDefault="00A6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09">
    <w:panose1 w:val="00000000000000000000"/>
    <w:charset w:val="00"/>
    <w:family w:val="auto"/>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Md BT">
    <w:altName w:val="Futura Md BT"/>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00C0F" w:rsidRDefault="00700C0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Default="00700C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5D1C">
      <w:rPr>
        <w:rStyle w:val="Nmerodepgina"/>
        <w:noProof/>
      </w:rPr>
      <w:t>23</w:t>
    </w:r>
    <w:r>
      <w:rPr>
        <w:rStyle w:val="Nmerodepgina"/>
      </w:rPr>
      <w:fldChar w:fldCharType="end"/>
    </w:r>
  </w:p>
  <w:p w:rsidR="00700C0F" w:rsidRDefault="00700C0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55" w:rsidRDefault="00A66355">
      <w:r>
        <w:separator/>
      </w:r>
    </w:p>
  </w:footnote>
  <w:footnote w:type="continuationSeparator" w:id="0">
    <w:p w:rsidR="00A66355" w:rsidRDefault="00A66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0F" w:rsidRPr="00272B91" w:rsidRDefault="00272B91" w:rsidP="00C60BB0">
    <w:pPr>
      <w:pStyle w:val="Encabezado"/>
      <w:tabs>
        <w:tab w:val="clear" w:pos="4252"/>
        <w:tab w:val="center" w:pos="6804"/>
      </w:tabs>
      <w:rPr>
        <w:rFonts w:ascii="Algerian" w:hAnsi="Algerian"/>
        <w:b/>
        <w:i/>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4294505</wp:posOffset>
              </wp:positionH>
              <wp:positionV relativeFrom="paragraph">
                <wp:posOffset>532765</wp:posOffset>
              </wp:positionV>
              <wp:extent cx="1356360" cy="45021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45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0C0F" w:rsidRPr="00B3289E" w:rsidRDefault="00700C0F" w:rsidP="00263CC3">
                          <w:pPr>
                            <w:pStyle w:val="Encabezado"/>
                            <w:tabs>
                              <w:tab w:val="clear" w:pos="4252"/>
                              <w:tab w:val="clear" w:pos="8504"/>
                            </w:tabs>
                            <w:rPr>
                              <w:szCs w:val="22"/>
                            </w:rPr>
                          </w:pPr>
                          <w:r>
                            <w:t xml:space="preserve">SINATZAILEA </w:t>
                          </w:r>
                        </w:p>
                        <w:p w:rsidR="00700C0F" w:rsidRPr="00B3289E" w:rsidRDefault="00700C0F" w:rsidP="00263CC3">
                          <w:pPr>
                            <w:pStyle w:val="Encabezado"/>
                            <w:tabs>
                              <w:tab w:val="clear" w:pos="4252"/>
                              <w:tab w:val="clear" w:pos="8504"/>
                            </w:tabs>
                            <w:rPr>
                              <w:szCs w:val="22"/>
                            </w:rPr>
                          </w:pPr>
                          <w:r>
                            <w:t>ALKATEA,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8.15pt;margin-top:41.95pt;width:106.8pt;height: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" stroked="f">
              <v:textbox>
                <w:txbxContent>
                  <w:p w:rsidR="00700C0F" w:rsidRPr="00B3289E" w:rsidRDefault="00700C0F" w:rsidP="00263CC3">
                    <w:pPr>
                      <w:pStyle w:val="Encabezado"/>
                      <w:tabs>
                        <w:tab w:val="clear" w:pos="4252"/>
                        <w:tab w:val="clear" w:pos="8504"/>
                      </w:tabs>
                      <w:rPr>
                        <w:szCs w:val="22"/>
                      </w:rPr>
                    </w:pPr>
                    <w:r>
                      <w:t xml:space="preserve">SINATZAILEA</w:t>
                    </w:r>
                    <w:r>
                      <w:t xml:space="preserve"> </w:t>
                    </w:r>
                  </w:p>
                  <w:p w:rsidR="00700C0F" w:rsidRPr="00B3289E" w:rsidRDefault="00700C0F" w:rsidP="00263CC3">
                    <w:pPr>
                      <w:pStyle w:val="Encabezado"/>
                      <w:tabs>
                        <w:tab w:val="clear" w:pos="4252"/>
                        <w:tab w:val="clear" w:pos="8504"/>
                      </w:tabs>
                      <w:rPr>
                        <w:szCs w:val="22"/>
                      </w:rPr>
                    </w:pPr>
                    <w:r>
                      <w:t xml:space="preserve">ALKATEA,</w:t>
                    </w:r>
                  </w:p>
                </w:txbxContent>
              </v:textbox>
            </v:shape>
          </w:pict>
        </mc:Fallback>
      </mc:AlternateContent>
    </w:r>
    <w:r>
      <w:rPr>
        <w:noProof/>
        <w:lang w:val="es-ES"/>
      </w:rPr>
      <w:drawing>
        <wp:inline distT="0" distB="0" distL="0" distR="0">
          <wp:extent cx="971550" cy="1095375"/>
          <wp:effectExtent l="0" t="0" r="0" b="9525"/>
          <wp:docPr id="1" name="Irudia 1" descr="Leioa escudo negro baja resolu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oa escudo negro baja resoluc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7E4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pStyle w:val="Niveldenota1"/>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5476B05C"/>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002"/>
    <w:multiLevelType w:val="singleLevel"/>
    <w:tmpl w:val="00000002"/>
    <w:name w:val="WW8Num2"/>
    <w:lvl w:ilvl="0">
      <w:start w:val="1"/>
      <w:numFmt w:val="bullet"/>
      <w:lvlText w:val=""/>
      <w:lvlJc w:val="left"/>
      <w:pPr>
        <w:tabs>
          <w:tab w:val="num" w:pos="0"/>
        </w:tabs>
        <w:ind w:left="1146" w:hanging="360"/>
      </w:pPr>
      <w:rPr>
        <w:rFonts w:ascii="Symbol" w:hAnsi="Symbol"/>
      </w:rPr>
    </w:lvl>
  </w:abstractNum>
  <w:abstractNum w:abstractNumId="4">
    <w:nsid w:val="00000003"/>
    <w:multiLevelType w:val="singleLevel"/>
    <w:tmpl w:val="00000003"/>
    <w:name w:val="WW8Num1"/>
    <w:lvl w:ilvl="0">
      <w:start w:val="1"/>
      <w:numFmt w:val="decimal"/>
      <w:lvlText w:val="%1-"/>
      <w:lvlJc w:val="left"/>
      <w:pPr>
        <w:tabs>
          <w:tab w:val="num" w:pos="0"/>
        </w:tabs>
        <w:ind w:left="720" w:hanging="360"/>
      </w:pPr>
      <w:rPr>
        <w:rFonts w:ascii="Times New Roman" w:hAnsi="Times New Roman" w:cs="Times New Roman"/>
        <w:i w:val="0"/>
        <w:u w:val="none"/>
      </w:rPr>
    </w:lvl>
  </w:abstractNum>
  <w:abstractNum w:abstractNumId="5">
    <w:nsid w:val="01B6547C"/>
    <w:multiLevelType w:val="hybridMultilevel"/>
    <w:tmpl w:val="E0DE33E4"/>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6">
    <w:nsid w:val="08500507"/>
    <w:multiLevelType w:val="hybridMultilevel"/>
    <w:tmpl w:val="14ECFEB6"/>
    <w:name w:val="WW8Num4"/>
    <w:lvl w:ilvl="0" w:tplc="EA94CFD2">
      <w:start w:val="1"/>
      <w:numFmt w:val="bullet"/>
      <w:lvlText w:val=""/>
      <w:lvlJc w:val="left"/>
      <w:pPr>
        <w:tabs>
          <w:tab w:val="num" w:pos="720"/>
        </w:tabs>
        <w:ind w:left="720" w:hanging="360"/>
      </w:pPr>
      <w:rPr>
        <w:rFonts w:ascii="Symbol" w:hAnsi="Symbol" w:hint="default"/>
      </w:rPr>
    </w:lvl>
    <w:lvl w:ilvl="1" w:tplc="36A6EDB0" w:tentative="1">
      <w:start w:val="1"/>
      <w:numFmt w:val="bullet"/>
      <w:lvlText w:val="o"/>
      <w:lvlJc w:val="left"/>
      <w:pPr>
        <w:tabs>
          <w:tab w:val="num" w:pos="1440"/>
        </w:tabs>
        <w:ind w:left="1440" w:hanging="360"/>
      </w:pPr>
      <w:rPr>
        <w:rFonts w:ascii="font309" w:hAnsi="font309" w:hint="default"/>
      </w:rPr>
    </w:lvl>
    <w:lvl w:ilvl="2" w:tplc="FE9C7260" w:tentative="1">
      <w:start w:val="1"/>
      <w:numFmt w:val="bullet"/>
      <w:lvlText w:val=""/>
      <w:lvlJc w:val="left"/>
      <w:pPr>
        <w:tabs>
          <w:tab w:val="num" w:pos="2160"/>
        </w:tabs>
        <w:ind w:left="2160" w:hanging="360"/>
      </w:pPr>
      <w:rPr>
        <w:rFonts w:ascii="Wingdings" w:hAnsi="Wingdings" w:hint="default"/>
      </w:rPr>
    </w:lvl>
    <w:lvl w:ilvl="3" w:tplc="61C090D4" w:tentative="1">
      <w:start w:val="1"/>
      <w:numFmt w:val="bullet"/>
      <w:lvlText w:val=""/>
      <w:lvlJc w:val="left"/>
      <w:pPr>
        <w:tabs>
          <w:tab w:val="num" w:pos="2880"/>
        </w:tabs>
        <w:ind w:left="2880" w:hanging="360"/>
      </w:pPr>
      <w:rPr>
        <w:rFonts w:ascii="Symbol" w:hAnsi="Symbol" w:hint="default"/>
      </w:rPr>
    </w:lvl>
    <w:lvl w:ilvl="4" w:tplc="8B24494E" w:tentative="1">
      <w:start w:val="1"/>
      <w:numFmt w:val="bullet"/>
      <w:lvlText w:val="o"/>
      <w:lvlJc w:val="left"/>
      <w:pPr>
        <w:tabs>
          <w:tab w:val="num" w:pos="3600"/>
        </w:tabs>
        <w:ind w:left="3600" w:hanging="360"/>
      </w:pPr>
      <w:rPr>
        <w:rFonts w:ascii="font309" w:hAnsi="font309" w:hint="default"/>
      </w:rPr>
    </w:lvl>
    <w:lvl w:ilvl="5" w:tplc="B9C42BE4" w:tentative="1">
      <w:start w:val="1"/>
      <w:numFmt w:val="bullet"/>
      <w:lvlText w:val=""/>
      <w:lvlJc w:val="left"/>
      <w:pPr>
        <w:tabs>
          <w:tab w:val="num" w:pos="4320"/>
        </w:tabs>
        <w:ind w:left="4320" w:hanging="360"/>
      </w:pPr>
      <w:rPr>
        <w:rFonts w:ascii="Wingdings" w:hAnsi="Wingdings" w:hint="default"/>
      </w:rPr>
    </w:lvl>
    <w:lvl w:ilvl="6" w:tplc="19E60F14" w:tentative="1">
      <w:start w:val="1"/>
      <w:numFmt w:val="bullet"/>
      <w:lvlText w:val=""/>
      <w:lvlJc w:val="left"/>
      <w:pPr>
        <w:tabs>
          <w:tab w:val="num" w:pos="5040"/>
        </w:tabs>
        <w:ind w:left="5040" w:hanging="360"/>
      </w:pPr>
      <w:rPr>
        <w:rFonts w:ascii="Symbol" w:hAnsi="Symbol" w:hint="default"/>
      </w:rPr>
    </w:lvl>
    <w:lvl w:ilvl="7" w:tplc="B694BA04" w:tentative="1">
      <w:start w:val="1"/>
      <w:numFmt w:val="bullet"/>
      <w:lvlText w:val="o"/>
      <w:lvlJc w:val="left"/>
      <w:pPr>
        <w:tabs>
          <w:tab w:val="num" w:pos="5760"/>
        </w:tabs>
        <w:ind w:left="5760" w:hanging="360"/>
      </w:pPr>
      <w:rPr>
        <w:rFonts w:ascii="font309" w:hAnsi="font309" w:hint="default"/>
      </w:rPr>
    </w:lvl>
    <w:lvl w:ilvl="8" w:tplc="AF5CDFF0" w:tentative="1">
      <w:start w:val="1"/>
      <w:numFmt w:val="bullet"/>
      <w:lvlText w:val=""/>
      <w:lvlJc w:val="left"/>
      <w:pPr>
        <w:tabs>
          <w:tab w:val="num" w:pos="6480"/>
        </w:tabs>
        <w:ind w:left="6480" w:hanging="360"/>
      </w:pPr>
      <w:rPr>
        <w:rFonts w:ascii="Wingdings" w:hAnsi="Wingdings" w:hint="default"/>
      </w:rPr>
    </w:lvl>
  </w:abstractNum>
  <w:abstractNum w:abstractNumId="7">
    <w:nsid w:val="08C116B7"/>
    <w:multiLevelType w:val="multilevel"/>
    <w:tmpl w:val="4134E0C6"/>
    <w:lvl w:ilvl="0">
      <w:start w:val="1"/>
      <w:numFmt w:val="lowerLetter"/>
      <w:lvlText w:val="%1."/>
      <w:lvlJc w:val="left"/>
      <w:pPr>
        <w:tabs>
          <w:tab w:val="num" w:pos="720"/>
        </w:tabs>
        <w:ind w:left="720" w:hanging="360"/>
      </w:pPr>
      <w:rPr>
        <w:rFonts w:ascii="Garamond" w:eastAsia="Calibri"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AD70934"/>
    <w:multiLevelType w:val="hybridMultilevel"/>
    <w:tmpl w:val="9A7054D6"/>
    <w:lvl w:ilvl="0" w:tplc="92D8E8DA">
      <w:start w:val="6"/>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930FB6"/>
    <w:multiLevelType w:val="multilevel"/>
    <w:tmpl w:val="DD746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F06A2D"/>
    <w:multiLevelType w:val="hybridMultilevel"/>
    <w:tmpl w:val="91609038"/>
    <w:lvl w:ilvl="0" w:tplc="5922F272">
      <w:start w:val="1"/>
      <w:numFmt w:val="bullet"/>
      <w:lvlText w:val=""/>
      <w:lvlJc w:val="left"/>
      <w:pPr>
        <w:tabs>
          <w:tab w:val="num" w:pos="2061"/>
        </w:tabs>
        <w:ind w:left="2061" w:hanging="360"/>
      </w:pPr>
      <w:rPr>
        <w:rFonts w:ascii="Wingdings" w:hAnsi="Wingdings" w:hint="default"/>
        <w:color w:val="auto"/>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5383918"/>
    <w:multiLevelType w:val="hybridMultilevel"/>
    <w:tmpl w:val="19E2665A"/>
    <w:lvl w:ilvl="0" w:tplc="042D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16EF1238"/>
    <w:multiLevelType w:val="multilevel"/>
    <w:tmpl w:val="52806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9852827"/>
    <w:multiLevelType w:val="hybridMultilevel"/>
    <w:tmpl w:val="04BC1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BF546CC"/>
    <w:multiLevelType w:val="hybridMultilevel"/>
    <w:tmpl w:val="F0569D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CF52467"/>
    <w:multiLevelType w:val="multilevel"/>
    <w:tmpl w:val="8B662E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D754D0F"/>
    <w:multiLevelType w:val="hybridMultilevel"/>
    <w:tmpl w:val="F42A99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0AD4456"/>
    <w:multiLevelType w:val="hybridMultilevel"/>
    <w:tmpl w:val="8F565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8962A47"/>
    <w:multiLevelType w:val="hybridMultilevel"/>
    <w:tmpl w:val="25F6C2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36609AA"/>
    <w:multiLevelType w:val="singleLevel"/>
    <w:tmpl w:val="0C0A0001"/>
    <w:lvl w:ilvl="0">
      <w:start w:val="1"/>
      <w:numFmt w:val="bullet"/>
      <w:lvlText w:val=""/>
      <w:lvlJc w:val="left"/>
      <w:pPr>
        <w:ind w:left="720" w:hanging="360"/>
      </w:pPr>
      <w:rPr>
        <w:rFonts w:ascii="Symbol" w:hAnsi="Symbol" w:hint="default"/>
      </w:rPr>
    </w:lvl>
  </w:abstractNum>
  <w:abstractNum w:abstractNumId="20">
    <w:nsid w:val="360D560C"/>
    <w:multiLevelType w:val="hybridMultilevel"/>
    <w:tmpl w:val="3620C82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78B7DE9"/>
    <w:multiLevelType w:val="singleLevel"/>
    <w:tmpl w:val="7E389D60"/>
    <w:lvl w:ilvl="0">
      <w:start w:val="1"/>
      <w:numFmt w:val="bullet"/>
      <w:lvlText w:val=""/>
      <w:lvlJc w:val="left"/>
      <w:pPr>
        <w:tabs>
          <w:tab w:val="num" w:pos="417"/>
        </w:tabs>
        <w:ind w:left="360" w:hanging="303"/>
      </w:pPr>
      <w:rPr>
        <w:rFonts w:ascii="Symbol" w:hAnsi="Symbol" w:hint="default"/>
      </w:rPr>
    </w:lvl>
  </w:abstractNum>
  <w:abstractNum w:abstractNumId="22">
    <w:nsid w:val="439F7FD4"/>
    <w:multiLevelType w:val="multilevel"/>
    <w:tmpl w:val="5FE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32067E"/>
    <w:multiLevelType w:val="multilevel"/>
    <w:tmpl w:val="697C37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4956B7"/>
    <w:multiLevelType w:val="hybridMultilevel"/>
    <w:tmpl w:val="80826958"/>
    <w:lvl w:ilvl="0" w:tplc="5DF4AEF8">
      <w:start w:val="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1BD7A10"/>
    <w:multiLevelType w:val="multilevel"/>
    <w:tmpl w:val="FF96DE9C"/>
    <w:lvl w:ilvl="0">
      <w:start w:val="1"/>
      <w:numFmt w:val="lowerLetter"/>
      <w:lvlText w:val="%1."/>
      <w:lvlJc w:val="left"/>
      <w:pPr>
        <w:tabs>
          <w:tab w:val="num" w:pos="720"/>
        </w:tabs>
        <w:ind w:left="720" w:hanging="360"/>
      </w:pPr>
      <w:rPr>
        <w:rFonts w:ascii="Garamond" w:eastAsia="Calibri"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2F66B1D"/>
    <w:multiLevelType w:val="hybridMultilevel"/>
    <w:tmpl w:val="94AAD1C6"/>
    <w:lvl w:ilvl="0" w:tplc="414A3F9C">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439519B"/>
    <w:multiLevelType w:val="multilevel"/>
    <w:tmpl w:val="EBC6B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55618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5F1618A1"/>
    <w:multiLevelType w:val="multilevel"/>
    <w:tmpl w:val="C4F2192E"/>
    <w:lvl w:ilvl="0">
      <w:start w:val="1"/>
      <w:numFmt w:val="lowerLetter"/>
      <w:lvlText w:val="%1."/>
      <w:lvlJc w:val="left"/>
      <w:pPr>
        <w:tabs>
          <w:tab w:val="num" w:pos="720"/>
        </w:tabs>
        <w:ind w:left="720" w:hanging="360"/>
      </w:pPr>
      <w:rPr>
        <w:rFonts w:ascii="Garamond" w:eastAsia="Arial Unicode MS" w:hAnsi="Garamond" w:cs="Arial Unicode M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0EE6079"/>
    <w:multiLevelType w:val="hybridMultilevel"/>
    <w:tmpl w:val="80D29BCC"/>
    <w:lvl w:ilvl="0" w:tplc="0C0A0001">
      <w:start w:val="1"/>
      <w:numFmt w:val="bullet"/>
      <w:lvlText w:val=""/>
      <w:lvlJc w:val="left"/>
      <w:pPr>
        <w:tabs>
          <w:tab w:val="num" w:pos="720"/>
        </w:tabs>
        <w:ind w:left="720" w:hanging="360"/>
      </w:pPr>
      <w:rPr>
        <w:rFonts w:ascii="Symbol" w:hAnsi="Symbol" w:hint="default"/>
      </w:rPr>
    </w:lvl>
    <w:lvl w:ilvl="1" w:tplc="784C5F00">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14B3FF9"/>
    <w:multiLevelType w:val="hybridMultilevel"/>
    <w:tmpl w:val="EE6E9DA0"/>
    <w:lvl w:ilvl="0" w:tplc="0C0A0003">
      <w:start w:val="1"/>
      <w:numFmt w:val="bullet"/>
      <w:lvlText w:val="o"/>
      <w:lvlJc w:val="left"/>
      <w:pPr>
        <w:ind w:left="1001" w:hanging="360"/>
      </w:pPr>
      <w:rPr>
        <w:rFonts w:ascii="Courier New" w:hAnsi="Courier New" w:cs="Courier New" w:hint="default"/>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32">
    <w:nsid w:val="62B32A64"/>
    <w:multiLevelType w:val="hybridMultilevel"/>
    <w:tmpl w:val="E8386A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5BF158A"/>
    <w:multiLevelType w:val="multilevel"/>
    <w:tmpl w:val="6C8A7896"/>
    <w:lvl w:ilvl="0">
      <w:start w:val="1"/>
      <w:numFmt w:val="lowerLetter"/>
      <w:lvlText w:val="%1."/>
      <w:lvlJc w:val="left"/>
      <w:pPr>
        <w:tabs>
          <w:tab w:val="num" w:pos="720"/>
        </w:tabs>
        <w:ind w:left="720" w:hanging="360"/>
      </w:pPr>
      <w:rPr>
        <w:rFonts w:ascii="Garamond" w:eastAsia="Calibri"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55262C"/>
    <w:multiLevelType w:val="hybridMultilevel"/>
    <w:tmpl w:val="9A703450"/>
    <w:lvl w:ilvl="0" w:tplc="A8066BD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nsid w:val="6B7B096F"/>
    <w:multiLevelType w:val="hybridMultilevel"/>
    <w:tmpl w:val="3C4EF9E0"/>
    <w:lvl w:ilvl="0" w:tplc="042D0001">
      <w:start w:val="1"/>
      <w:numFmt w:val="bullet"/>
      <w:lvlText w:val=""/>
      <w:lvlJc w:val="left"/>
      <w:pPr>
        <w:ind w:left="900" w:hanging="360"/>
      </w:pPr>
      <w:rPr>
        <w:rFonts w:ascii="Symbol" w:hAnsi="Symbol" w:hint="default"/>
      </w:rPr>
    </w:lvl>
    <w:lvl w:ilvl="1" w:tplc="042D0003" w:tentative="1">
      <w:start w:val="1"/>
      <w:numFmt w:val="bullet"/>
      <w:lvlText w:val="o"/>
      <w:lvlJc w:val="left"/>
      <w:pPr>
        <w:ind w:left="1620" w:hanging="360"/>
      </w:pPr>
      <w:rPr>
        <w:rFonts w:ascii="Courier New" w:hAnsi="Courier New" w:cs="Courier New" w:hint="default"/>
      </w:rPr>
    </w:lvl>
    <w:lvl w:ilvl="2" w:tplc="042D0005" w:tentative="1">
      <w:start w:val="1"/>
      <w:numFmt w:val="bullet"/>
      <w:lvlText w:val=""/>
      <w:lvlJc w:val="left"/>
      <w:pPr>
        <w:ind w:left="2340" w:hanging="360"/>
      </w:pPr>
      <w:rPr>
        <w:rFonts w:ascii="Wingdings" w:hAnsi="Wingdings" w:hint="default"/>
      </w:rPr>
    </w:lvl>
    <w:lvl w:ilvl="3" w:tplc="042D0001" w:tentative="1">
      <w:start w:val="1"/>
      <w:numFmt w:val="bullet"/>
      <w:lvlText w:val=""/>
      <w:lvlJc w:val="left"/>
      <w:pPr>
        <w:ind w:left="3060" w:hanging="360"/>
      </w:pPr>
      <w:rPr>
        <w:rFonts w:ascii="Symbol" w:hAnsi="Symbol" w:hint="default"/>
      </w:rPr>
    </w:lvl>
    <w:lvl w:ilvl="4" w:tplc="042D0003" w:tentative="1">
      <w:start w:val="1"/>
      <w:numFmt w:val="bullet"/>
      <w:lvlText w:val="o"/>
      <w:lvlJc w:val="left"/>
      <w:pPr>
        <w:ind w:left="3780" w:hanging="360"/>
      </w:pPr>
      <w:rPr>
        <w:rFonts w:ascii="Courier New" w:hAnsi="Courier New" w:cs="Courier New" w:hint="default"/>
      </w:rPr>
    </w:lvl>
    <w:lvl w:ilvl="5" w:tplc="042D0005" w:tentative="1">
      <w:start w:val="1"/>
      <w:numFmt w:val="bullet"/>
      <w:lvlText w:val=""/>
      <w:lvlJc w:val="left"/>
      <w:pPr>
        <w:ind w:left="4500" w:hanging="360"/>
      </w:pPr>
      <w:rPr>
        <w:rFonts w:ascii="Wingdings" w:hAnsi="Wingdings" w:hint="default"/>
      </w:rPr>
    </w:lvl>
    <w:lvl w:ilvl="6" w:tplc="042D0001" w:tentative="1">
      <w:start w:val="1"/>
      <w:numFmt w:val="bullet"/>
      <w:lvlText w:val=""/>
      <w:lvlJc w:val="left"/>
      <w:pPr>
        <w:ind w:left="5220" w:hanging="360"/>
      </w:pPr>
      <w:rPr>
        <w:rFonts w:ascii="Symbol" w:hAnsi="Symbol" w:hint="default"/>
      </w:rPr>
    </w:lvl>
    <w:lvl w:ilvl="7" w:tplc="042D0003" w:tentative="1">
      <w:start w:val="1"/>
      <w:numFmt w:val="bullet"/>
      <w:lvlText w:val="o"/>
      <w:lvlJc w:val="left"/>
      <w:pPr>
        <w:ind w:left="5940" w:hanging="360"/>
      </w:pPr>
      <w:rPr>
        <w:rFonts w:ascii="Courier New" w:hAnsi="Courier New" w:cs="Courier New" w:hint="default"/>
      </w:rPr>
    </w:lvl>
    <w:lvl w:ilvl="8" w:tplc="042D0005" w:tentative="1">
      <w:start w:val="1"/>
      <w:numFmt w:val="bullet"/>
      <w:lvlText w:val=""/>
      <w:lvlJc w:val="left"/>
      <w:pPr>
        <w:ind w:left="6660" w:hanging="360"/>
      </w:pPr>
      <w:rPr>
        <w:rFonts w:ascii="Wingdings" w:hAnsi="Wingdings" w:hint="default"/>
      </w:rPr>
    </w:lvl>
  </w:abstractNum>
  <w:abstractNum w:abstractNumId="36">
    <w:nsid w:val="70AF326B"/>
    <w:multiLevelType w:val="multilevel"/>
    <w:tmpl w:val="187818D0"/>
    <w:lvl w:ilvl="0">
      <w:start w:val="1"/>
      <w:numFmt w:val="lowerLetter"/>
      <w:lvlText w:val="%1."/>
      <w:lvlJc w:val="left"/>
      <w:pPr>
        <w:tabs>
          <w:tab w:val="num" w:pos="720"/>
        </w:tabs>
        <w:ind w:left="720" w:hanging="360"/>
      </w:pPr>
      <w:rPr>
        <w:rFonts w:ascii="Garamond" w:eastAsia="Calibri"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28946CA"/>
    <w:multiLevelType w:val="singleLevel"/>
    <w:tmpl w:val="7E389D60"/>
    <w:lvl w:ilvl="0">
      <w:start w:val="1"/>
      <w:numFmt w:val="bullet"/>
      <w:lvlText w:val=""/>
      <w:lvlJc w:val="left"/>
      <w:pPr>
        <w:tabs>
          <w:tab w:val="num" w:pos="417"/>
        </w:tabs>
        <w:ind w:left="360" w:hanging="303"/>
      </w:pPr>
      <w:rPr>
        <w:rFonts w:ascii="Symbol" w:hAnsi="Symbol" w:hint="default"/>
      </w:rPr>
    </w:lvl>
  </w:abstractNum>
  <w:abstractNum w:abstractNumId="38">
    <w:nsid w:val="73BC3843"/>
    <w:multiLevelType w:val="multilevel"/>
    <w:tmpl w:val="B9E4E490"/>
    <w:lvl w:ilvl="0">
      <w:start w:val="1"/>
      <w:numFmt w:val="lowerLetter"/>
      <w:lvlText w:val="%1."/>
      <w:lvlJc w:val="left"/>
      <w:pPr>
        <w:tabs>
          <w:tab w:val="num" w:pos="720"/>
        </w:tabs>
        <w:ind w:left="720" w:hanging="360"/>
      </w:pPr>
      <w:rPr>
        <w:rFonts w:ascii="Garamond" w:eastAsia="Calibri"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49B3E36"/>
    <w:multiLevelType w:val="hybridMultilevel"/>
    <w:tmpl w:val="598CA0FA"/>
    <w:lvl w:ilvl="0" w:tplc="0EC4F2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6EE4E1A"/>
    <w:multiLevelType w:val="hybridMultilevel"/>
    <w:tmpl w:val="8D16E9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CE9527D"/>
    <w:multiLevelType w:val="hybridMultilevel"/>
    <w:tmpl w:val="8ABA671E"/>
    <w:lvl w:ilvl="0" w:tplc="0F1638F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6B4CB9"/>
    <w:multiLevelType w:val="hybridMultilevel"/>
    <w:tmpl w:val="D4BE15F4"/>
    <w:lvl w:ilvl="0" w:tplc="C8DC3E5C">
      <w:start w:val="20"/>
      <w:numFmt w:val="bullet"/>
      <w:lvlText w:val="-"/>
      <w:lvlJc w:val="left"/>
      <w:pPr>
        <w:ind w:left="726"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32"/>
  </w:num>
  <w:num w:numId="5">
    <w:abstractNumId w:val="18"/>
  </w:num>
  <w:num w:numId="6">
    <w:abstractNumId w:val="5"/>
  </w:num>
  <w:num w:numId="7">
    <w:abstractNumId w:val="9"/>
  </w:num>
  <w:num w:numId="8">
    <w:abstractNumId w:val="27"/>
  </w:num>
  <w:num w:numId="9">
    <w:abstractNumId w:val="12"/>
  </w:num>
  <w:num w:numId="10">
    <w:abstractNumId w:val="23"/>
  </w:num>
  <w:num w:numId="11">
    <w:abstractNumId w:val="33"/>
  </w:num>
  <w:num w:numId="12">
    <w:abstractNumId w:val="15"/>
  </w:num>
  <w:num w:numId="13">
    <w:abstractNumId w:val="25"/>
  </w:num>
  <w:num w:numId="14">
    <w:abstractNumId w:val="36"/>
  </w:num>
  <w:num w:numId="15">
    <w:abstractNumId w:val="7"/>
  </w:num>
  <w:num w:numId="16">
    <w:abstractNumId w:val="38"/>
  </w:num>
  <w:num w:numId="17">
    <w:abstractNumId w:val="29"/>
  </w:num>
  <w:num w:numId="18">
    <w:abstractNumId w:val="16"/>
  </w:num>
  <w:num w:numId="19">
    <w:abstractNumId w:val="34"/>
  </w:num>
  <w:num w:numId="20">
    <w:abstractNumId w:val="20"/>
  </w:num>
  <w:num w:numId="21">
    <w:abstractNumId w:val="11"/>
  </w:num>
  <w:num w:numId="22">
    <w:abstractNumId w:val="35"/>
  </w:num>
  <w:num w:numId="23">
    <w:abstractNumId w:val="19"/>
  </w:num>
  <w:num w:numId="24">
    <w:abstractNumId w:val="28"/>
  </w:num>
  <w:num w:numId="25">
    <w:abstractNumId w:val="21"/>
  </w:num>
  <w:num w:numId="26">
    <w:abstractNumId w:val="37"/>
  </w:num>
  <w:num w:numId="27">
    <w:abstractNumId w:val="14"/>
  </w:num>
  <w:num w:numId="28">
    <w:abstractNumId w:val="40"/>
  </w:num>
  <w:num w:numId="29">
    <w:abstractNumId w:val="17"/>
  </w:num>
  <w:num w:numId="30">
    <w:abstractNumId w:val="24"/>
  </w:num>
  <w:num w:numId="31">
    <w:abstractNumId w:val="42"/>
  </w:num>
  <w:num w:numId="32">
    <w:abstractNumId w:val="13"/>
  </w:num>
  <w:num w:numId="33">
    <w:abstractNumId w:val="22"/>
  </w:num>
  <w:num w:numId="34">
    <w:abstractNumId w:val="2"/>
  </w:num>
  <w:num w:numId="35">
    <w:abstractNumId w:val="26"/>
  </w:num>
  <w:num w:numId="36">
    <w:abstractNumId w:val="41"/>
  </w:num>
  <w:num w:numId="37">
    <w:abstractNumId w:val="8"/>
  </w:num>
  <w:num w:numId="38">
    <w:abstractNumId w:val="30"/>
  </w:num>
  <w:num w:numId="39">
    <w:abstractNumId w:val="31"/>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9"/>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FB6"/>
    <w:rsid w:val="000005CE"/>
    <w:rsid w:val="00002813"/>
    <w:rsid w:val="00004E3B"/>
    <w:rsid w:val="000052BF"/>
    <w:rsid w:val="0000568A"/>
    <w:rsid w:val="000104AB"/>
    <w:rsid w:val="000141ED"/>
    <w:rsid w:val="00017930"/>
    <w:rsid w:val="00017E68"/>
    <w:rsid w:val="00020344"/>
    <w:rsid w:val="00020EBC"/>
    <w:rsid w:val="000223F2"/>
    <w:rsid w:val="00022E9B"/>
    <w:rsid w:val="00024759"/>
    <w:rsid w:val="000271D2"/>
    <w:rsid w:val="0003121D"/>
    <w:rsid w:val="00032BC9"/>
    <w:rsid w:val="00035382"/>
    <w:rsid w:val="00050D28"/>
    <w:rsid w:val="00051DDD"/>
    <w:rsid w:val="000524DB"/>
    <w:rsid w:val="00052A6F"/>
    <w:rsid w:val="00052E08"/>
    <w:rsid w:val="00054363"/>
    <w:rsid w:val="0005489B"/>
    <w:rsid w:val="000568EB"/>
    <w:rsid w:val="000613E4"/>
    <w:rsid w:val="0006536B"/>
    <w:rsid w:val="00075315"/>
    <w:rsid w:val="00075D9E"/>
    <w:rsid w:val="000806CD"/>
    <w:rsid w:val="00086384"/>
    <w:rsid w:val="00091638"/>
    <w:rsid w:val="00092812"/>
    <w:rsid w:val="00092F3F"/>
    <w:rsid w:val="00093126"/>
    <w:rsid w:val="000934AE"/>
    <w:rsid w:val="0009516B"/>
    <w:rsid w:val="00095D23"/>
    <w:rsid w:val="00095EBF"/>
    <w:rsid w:val="000A2948"/>
    <w:rsid w:val="000B7B53"/>
    <w:rsid w:val="000C3B4F"/>
    <w:rsid w:val="000C4CB2"/>
    <w:rsid w:val="000C6D55"/>
    <w:rsid w:val="000C7F70"/>
    <w:rsid w:val="000D18EA"/>
    <w:rsid w:val="000D2093"/>
    <w:rsid w:val="000D21A0"/>
    <w:rsid w:val="000D4A47"/>
    <w:rsid w:val="000D65B0"/>
    <w:rsid w:val="000E13B8"/>
    <w:rsid w:val="000E1908"/>
    <w:rsid w:val="000E2272"/>
    <w:rsid w:val="000E28C4"/>
    <w:rsid w:val="000E4936"/>
    <w:rsid w:val="000F2F33"/>
    <w:rsid w:val="000F6108"/>
    <w:rsid w:val="000F69E2"/>
    <w:rsid w:val="00106FC6"/>
    <w:rsid w:val="00107865"/>
    <w:rsid w:val="0010790D"/>
    <w:rsid w:val="0011077F"/>
    <w:rsid w:val="00110BB5"/>
    <w:rsid w:val="00112A0A"/>
    <w:rsid w:val="00115B55"/>
    <w:rsid w:val="001212AD"/>
    <w:rsid w:val="001244AB"/>
    <w:rsid w:val="00124B87"/>
    <w:rsid w:val="00125BE5"/>
    <w:rsid w:val="001320BB"/>
    <w:rsid w:val="00132AA0"/>
    <w:rsid w:val="001343D0"/>
    <w:rsid w:val="00135593"/>
    <w:rsid w:val="00137F13"/>
    <w:rsid w:val="00145D1C"/>
    <w:rsid w:val="0015282F"/>
    <w:rsid w:val="0016050F"/>
    <w:rsid w:val="001640C0"/>
    <w:rsid w:val="00164509"/>
    <w:rsid w:val="00165C64"/>
    <w:rsid w:val="00172EE7"/>
    <w:rsid w:val="00173BDC"/>
    <w:rsid w:val="00175A05"/>
    <w:rsid w:val="001827BE"/>
    <w:rsid w:val="00183572"/>
    <w:rsid w:val="00185523"/>
    <w:rsid w:val="00185FA2"/>
    <w:rsid w:val="001872C0"/>
    <w:rsid w:val="00187D82"/>
    <w:rsid w:val="00190F55"/>
    <w:rsid w:val="001952E4"/>
    <w:rsid w:val="0019583E"/>
    <w:rsid w:val="00197240"/>
    <w:rsid w:val="001A121E"/>
    <w:rsid w:val="001A130C"/>
    <w:rsid w:val="001A3BD6"/>
    <w:rsid w:val="001A3D99"/>
    <w:rsid w:val="001A6BA8"/>
    <w:rsid w:val="001A6E65"/>
    <w:rsid w:val="001B19A9"/>
    <w:rsid w:val="001B2A5D"/>
    <w:rsid w:val="001B4DFD"/>
    <w:rsid w:val="001B5B1C"/>
    <w:rsid w:val="001B779B"/>
    <w:rsid w:val="001C352C"/>
    <w:rsid w:val="001C614F"/>
    <w:rsid w:val="001D19FF"/>
    <w:rsid w:val="001D4DF6"/>
    <w:rsid w:val="001D74AE"/>
    <w:rsid w:val="001D7656"/>
    <w:rsid w:val="001E06F6"/>
    <w:rsid w:val="001E07B1"/>
    <w:rsid w:val="001E4C90"/>
    <w:rsid w:val="001E7CA3"/>
    <w:rsid w:val="001F02FD"/>
    <w:rsid w:val="001F0E12"/>
    <w:rsid w:val="001F3E28"/>
    <w:rsid w:val="00200D44"/>
    <w:rsid w:val="00202F5A"/>
    <w:rsid w:val="002042F7"/>
    <w:rsid w:val="00211177"/>
    <w:rsid w:val="002120E9"/>
    <w:rsid w:val="00214042"/>
    <w:rsid w:val="00220BD9"/>
    <w:rsid w:val="002211A4"/>
    <w:rsid w:val="002235C1"/>
    <w:rsid w:val="00226AA6"/>
    <w:rsid w:val="00230395"/>
    <w:rsid w:val="00231BA3"/>
    <w:rsid w:val="00242E63"/>
    <w:rsid w:val="00247F92"/>
    <w:rsid w:val="00252E62"/>
    <w:rsid w:val="0025404D"/>
    <w:rsid w:val="0025438A"/>
    <w:rsid w:val="002544C3"/>
    <w:rsid w:val="0025765D"/>
    <w:rsid w:val="002627DE"/>
    <w:rsid w:val="002638C7"/>
    <w:rsid w:val="00263CC3"/>
    <w:rsid w:val="0026525D"/>
    <w:rsid w:val="00266E69"/>
    <w:rsid w:val="002674EA"/>
    <w:rsid w:val="00272B91"/>
    <w:rsid w:val="0027487F"/>
    <w:rsid w:val="002800D4"/>
    <w:rsid w:val="00281D02"/>
    <w:rsid w:val="00282FB6"/>
    <w:rsid w:val="00283279"/>
    <w:rsid w:val="00284A75"/>
    <w:rsid w:val="00286348"/>
    <w:rsid w:val="002912B2"/>
    <w:rsid w:val="002914D8"/>
    <w:rsid w:val="00296202"/>
    <w:rsid w:val="002A3228"/>
    <w:rsid w:val="002A43AB"/>
    <w:rsid w:val="002B01FD"/>
    <w:rsid w:val="002B0FE4"/>
    <w:rsid w:val="002B2699"/>
    <w:rsid w:val="002B33D1"/>
    <w:rsid w:val="002B36A4"/>
    <w:rsid w:val="002B3855"/>
    <w:rsid w:val="002B4636"/>
    <w:rsid w:val="002D3DE9"/>
    <w:rsid w:val="002E21AE"/>
    <w:rsid w:val="002E6501"/>
    <w:rsid w:val="002E6675"/>
    <w:rsid w:val="002F18B2"/>
    <w:rsid w:val="002F3A6B"/>
    <w:rsid w:val="002F4A15"/>
    <w:rsid w:val="002F4FD0"/>
    <w:rsid w:val="002F754D"/>
    <w:rsid w:val="003015F9"/>
    <w:rsid w:val="00301AA0"/>
    <w:rsid w:val="003025CA"/>
    <w:rsid w:val="003053E2"/>
    <w:rsid w:val="0031021E"/>
    <w:rsid w:val="00311094"/>
    <w:rsid w:val="003112D6"/>
    <w:rsid w:val="0031135C"/>
    <w:rsid w:val="00313AC3"/>
    <w:rsid w:val="00315BFF"/>
    <w:rsid w:val="00315CC2"/>
    <w:rsid w:val="003162CD"/>
    <w:rsid w:val="00317632"/>
    <w:rsid w:val="00325973"/>
    <w:rsid w:val="00326616"/>
    <w:rsid w:val="00327D9F"/>
    <w:rsid w:val="00330309"/>
    <w:rsid w:val="003329CD"/>
    <w:rsid w:val="00332B45"/>
    <w:rsid w:val="00341EA2"/>
    <w:rsid w:val="003457CE"/>
    <w:rsid w:val="00350263"/>
    <w:rsid w:val="00350517"/>
    <w:rsid w:val="00350B51"/>
    <w:rsid w:val="00353EAF"/>
    <w:rsid w:val="0035450D"/>
    <w:rsid w:val="00356D4A"/>
    <w:rsid w:val="00360185"/>
    <w:rsid w:val="00363405"/>
    <w:rsid w:val="00371D2E"/>
    <w:rsid w:val="00374216"/>
    <w:rsid w:val="003761F8"/>
    <w:rsid w:val="00376B92"/>
    <w:rsid w:val="0038053A"/>
    <w:rsid w:val="0038238E"/>
    <w:rsid w:val="0038404A"/>
    <w:rsid w:val="0038525E"/>
    <w:rsid w:val="0038598E"/>
    <w:rsid w:val="003862CD"/>
    <w:rsid w:val="00387759"/>
    <w:rsid w:val="0039782F"/>
    <w:rsid w:val="003A6614"/>
    <w:rsid w:val="003B6596"/>
    <w:rsid w:val="003B7C38"/>
    <w:rsid w:val="003C469C"/>
    <w:rsid w:val="003C5DF3"/>
    <w:rsid w:val="003C6678"/>
    <w:rsid w:val="003D2001"/>
    <w:rsid w:val="003D34DF"/>
    <w:rsid w:val="003D3630"/>
    <w:rsid w:val="003E09BF"/>
    <w:rsid w:val="003E5B5E"/>
    <w:rsid w:val="003E6E1B"/>
    <w:rsid w:val="003E7973"/>
    <w:rsid w:val="003F5C61"/>
    <w:rsid w:val="00402A86"/>
    <w:rsid w:val="00402F75"/>
    <w:rsid w:val="00407D2F"/>
    <w:rsid w:val="00410633"/>
    <w:rsid w:val="00413803"/>
    <w:rsid w:val="0042073C"/>
    <w:rsid w:val="00420CAA"/>
    <w:rsid w:val="00421476"/>
    <w:rsid w:val="0042791E"/>
    <w:rsid w:val="00430854"/>
    <w:rsid w:val="00431B48"/>
    <w:rsid w:val="00434D44"/>
    <w:rsid w:val="00435C5A"/>
    <w:rsid w:val="00436C15"/>
    <w:rsid w:val="0043781C"/>
    <w:rsid w:val="00441EA8"/>
    <w:rsid w:val="00443443"/>
    <w:rsid w:val="0044637F"/>
    <w:rsid w:val="00453375"/>
    <w:rsid w:val="004551E5"/>
    <w:rsid w:val="00455799"/>
    <w:rsid w:val="0046719B"/>
    <w:rsid w:val="004676C9"/>
    <w:rsid w:val="004679B2"/>
    <w:rsid w:val="004731ED"/>
    <w:rsid w:val="00473427"/>
    <w:rsid w:val="00474B0F"/>
    <w:rsid w:val="00475C18"/>
    <w:rsid w:val="00475D4B"/>
    <w:rsid w:val="00480D54"/>
    <w:rsid w:val="00487D44"/>
    <w:rsid w:val="00496513"/>
    <w:rsid w:val="004A0C86"/>
    <w:rsid w:val="004A4645"/>
    <w:rsid w:val="004A6814"/>
    <w:rsid w:val="004A75DE"/>
    <w:rsid w:val="004B24B3"/>
    <w:rsid w:val="004B6029"/>
    <w:rsid w:val="004B6668"/>
    <w:rsid w:val="004B686F"/>
    <w:rsid w:val="004C6899"/>
    <w:rsid w:val="004D08B6"/>
    <w:rsid w:val="004D1AC8"/>
    <w:rsid w:val="004E16F9"/>
    <w:rsid w:val="004E3981"/>
    <w:rsid w:val="004E4360"/>
    <w:rsid w:val="004E5351"/>
    <w:rsid w:val="004F059F"/>
    <w:rsid w:val="004F43C3"/>
    <w:rsid w:val="004F529C"/>
    <w:rsid w:val="00501F62"/>
    <w:rsid w:val="0050610A"/>
    <w:rsid w:val="00511BC4"/>
    <w:rsid w:val="00520ED7"/>
    <w:rsid w:val="00521282"/>
    <w:rsid w:val="00530723"/>
    <w:rsid w:val="005314FB"/>
    <w:rsid w:val="00534FCC"/>
    <w:rsid w:val="005354A3"/>
    <w:rsid w:val="00535914"/>
    <w:rsid w:val="005360C0"/>
    <w:rsid w:val="00536703"/>
    <w:rsid w:val="00542FDA"/>
    <w:rsid w:val="005436E8"/>
    <w:rsid w:val="00546CCC"/>
    <w:rsid w:val="00556AE4"/>
    <w:rsid w:val="00557901"/>
    <w:rsid w:val="00564FB8"/>
    <w:rsid w:val="005652B1"/>
    <w:rsid w:val="00566790"/>
    <w:rsid w:val="005677EB"/>
    <w:rsid w:val="00575D88"/>
    <w:rsid w:val="00577607"/>
    <w:rsid w:val="00580C66"/>
    <w:rsid w:val="00581C10"/>
    <w:rsid w:val="00583F94"/>
    <w:rsid w:val="00584A97"/>
    <w:rsid w:val="0058659E"/>
    <w:rsid w:val="00592E96"/>
    <w:rsid w:val="00596609"/>
    <w:rsid w:val="005A4DD2"/>
    <w:rsid w:val="005B0452"/>
    <w:rsid w:val="005B296D"/>
    <w:rsid w:val="005B4D3B"/>
    <w:rsid w:val="005B549C"/>
    <w:rsid w:val="005C3287"/>
    <w:rsid w:val="005C37F3"/>
    <w:rsid w:val="005C5BCC"/>
    <w:rsid w:val="005C7DAB"/>
    <w:rsid w:val="005D72A3"/>
    <w:rsid w:val="005E332C"/>
    <w:rsid w:val="005E3737"/>
    <w:rsid w:val="005E4124"/>
    <w:rsid w:val="005E5456"/>
    <w:rsid w:val="005E77EC"/>
    <w:rsid w:val="005F11B7"/>
    <w:rsid w:val="00600C7B"/>
    <w:rsid w:val="00603CDE"/>
    <w:rsid w:val="00604C09"/>
    <w:rsid w:val="00607718"/>
    <w:rsid w:val="006113FE"/>
    <w:rsid w:val="00614D45"/>
    <w:rsid w:val="0061720A"/>
    <w:rsid w:val="006177CB"/>
    <w:rsid w:val="00625246"/>
    <w:rsid w:val="00626F10"/>
    <w:rsid w:val="00630BDA"/>
    <w:rsid w:val="0063695D"/>
    <w:rsid w:val="00641AE6"/>
    <w:rsid w:val="0064530A"/>
    <w:rsid w:val="006516E3"/>
    <w:rsid w:val="00656F0C"/>
    <w:rsid w:val="00657732"/>
    <w:rsid w:val="006578B1"/>
    <w:rsid w:val="00660E80"/>
    <w:rsid w:val="0066448F"/>
    <w:rsid w:val="00666FE7"/>
    <w:rsid w:val="00667797"/>
    <w:rsid w:val="00667816"/>
    <w:rsid w:val="00672CAA"/>
    <w:rsid w:val="006736B8"/>
    <w:rsid w:val="00673907"/>
    <w:rsid w:val="0068252C"/>
    <w:rsid w:val="006A2A54"/>
    <w:rsid w:val="006B0012"/>
    <w:rsid w:val="006B5F2F"/>
    <w:rsid w:val="006C18D8"/>
    <w:rsid w:val="006C1DF9"/>
    <w:rsid w:val="006D466C"/>
    <w:rsid w:val="006D4941"/>
    <w:rsid w:val="006E574E"/>
    <w:rsid w:val="006F0F93"/>
    <w:rsid w:val="006F7BDD"/>
    <w:rsid w:val="00700C0F"/>
    <w:rsid w:val="007013B6"/>
    <w:rsid w:val="00703990"/>
    <w:rsid w:val="0070403B"/>
    <w:rsid w:val="00712338"/>
    <w:rsid w:val="00714A46"/>
    <w:rsid w:val="00716926"/>
    <w:rsid w:val="00716946"/>
    <w:rsid w:val="007170E5"/>
    <w:rsid w:val="007219EB"/>
    <w:rsid w:val="007228AE"/>
    <w:rsid w:val="00725E3F"/>
    <w:rsid w:val="00745CBF"/>
    <w:rsid w:val="007462F0"/>
    <w:rsid w:val="00746960"/>
    <w:rsid w:val="007478BB"/>
    <w:rsid w:val="007525A4"/>
    <w:rsid w:val="00753A39"/>
    <w:rsid w:val="00762239"/>
    <w:rsid w:val="00762E09"/>
    <w:rsid w:val="00763505"/>
    <w:rsid w:val="00764106"/>
    <w:rsid w:val="00766A35"/>
    <w:rsid w:val="00770480"/>
    <w:rsid w:val="00771CE9"/>
    <w:rsid w:val="007735C9"/>
    <w:rsid w:val="00773C28"/>
    <w:rsid w:val="00773C68"/>
    <w:rsid w:val="00773E91"/>
    <w:rsid w:val="007749E1"/>
    <w:rsid w:val="00777C50"/>
    <w:rsid w:val="00780287"/>
    <w:rsid w:val="007802DC"/>
    <w:rsid w:val="007826B0"/>
    <w:rsid w:val="007879E9"/>
    <w:rsid w:val="00794525"/>
    <w:rsid w:val="00794864"/>
    <w:rsid w:val="007A1C8A"/>
    <w:rsid w:val="007A2EE9"/>
    <w:rsid w:val="007A51B1"/>
    <w:rsid w:val="007A6497"/>
    <w:rsid w:val="007A6E6A"/>
    <w:rsid w:val="007A7942"/>
    <w:rsid w:val="007A7D03"/>
    <w:rsid w:val="007D1D34"/>
    <w:rsid w:val="007E47A9"/>
    <w:rsid w:val="007E6922"/>
    <w:rsid w:val="007F03EC"/>
    <w:rsid w:val="007F0C19"/>
    <w:rsid w:val="007F1851"/>
    <w:rsid w:val="007F1F7F"/>
    <w:rsid w:val="007F205E"/>
    <w:rsid w:val="007F7D06"/>
    <w:rsid w:val="00802920"/>
    <w:rsid w:val="00803369"/>
    <w:rsid w:val="008043DF"/>
    <w:rsid w:val="008070D8"/>
    <w:rsid w:val="00807E09"/>
    <w:rsid w:val="0081305F"/>
    <w:rsid w:val="00813284"/>
    <w:rsid w:val="008213EE"/>
    <w:rsid w:val="00823BFB"/>
    <w:rsid w:val="00824449"/>
    <w:rsid w:val="00830525"/>
    <w:rsid w:val="00842C0E"/>
    <w:rsid w:val="008438BD"/>
    <w:rsid w:val="00844275"/>
    <w:rsid w:val="00844D59"/>
    <w:rsid w:val="00850146"/>
    <w:rsid w:val="008524DB"/>
    <w:rsid w:val="0085251F"/>
    <w:rsid w:val="00853D4F"/>
    <w:rsid w:val="00854F4C"/>
    <w:rsid w:val="00855CC5"/>
    <w:rsid w:val="00861269"/>
    <w:rsid w:val="00861F5F"/>
    <w:rsid w:val="00864707"/>
    <w:rsid w:val="00866F9A"/>
    <w:rsid w:val="008678E5"/>
    <w:rsid w:val="00871A98"/>
    <w:rsid w:val="00876423"/>
    <w:rsid w:val="00876C3E"/>
    <w:rsid w:val="00886EEE"/>
    <w:rsid w:val="00890FBC"/>
    <w:rsid w:val="008A2CB0"/>
    <w:rsid w:val="008A3057"/>
    <w:rsid w:val="008A3254"/>
    <w:rsid w:val="008A4E90"/>
    <w:rsid w:val="008A51E7"/>
    <w:rsid w:val="008A6711"/>
    <w:rsid w:val="008B3870"/>
    <w:rsid w:val="008B5DC8"/>
    <w:rsid w:val="008B7D87"/>
    <w:rsid w:val="008C224B"/>
    <w:rsid w:val="008C32DD"/>
    <w:rsid w:val="008D1AFF"/>
    <w:rsid w:val="008D2874"/>
    <w:rsid w:val="008D3C26"/>
    <w:rsid w:val="008D5D57"/>
    <w:rsid w:val="008E6B3A"/>
    <w:rsid w:val="008E7218"/>
    <w:rsid w:val="008F0858"/>
    <w:rsid w:val="008F327E"/>
    <w:rsid w:val="008F4744"/>
    <w:rsid w:val="00904424"/>
    <w:rsid w:val="009076C3"/>
    <w:rsid w:val="0091446E"/>
    <w:rsid w:val="00921DB5"/>
    <w:rsid w:val="0092213F"/>
    <w:rsid w:val="00930137"/>
    <w:rsid w:val="009412D6"/>
    <w:rsid w:val="00942799"/>
    <w:rsid w:val="00953037"/>
    <w:rsid w:val="00965C09"/>
    <w:rsid w:val="00966059"/>
    <w:rsid w:val="00973730"/>
    <w:rsid w:val="00974F8E"/>
    <w:rsid w:val="00975C33"/>
    <w:rsid w:val="00976DBE"/>
    <w:rsid w:val="00977290"/>
    <w:rsid w:val="00977AE4"/>
    <w:rsid w:val="0098189F"/>
    <w:rsid w:val="00981ABC"/>
    <w:rsid w:val="00987E78"/>
    <w:rsid w:val="009A0999"/>
    <w:rsid w:val="009A11A2"/>
    <w:rsid w:val="009A7F92"/>
    <w:rsid w:val="009B0484"/>
    <w:rsid w:val="009B2411"/>
    <w:rsid w:val="009B3B1B"/>
    <w:rsid w:val="009B5C3E"/>
    <w:rsid w:val="009B5FFB"/>
    <w:rsid w:val="009B76B9"/>
    <w:rsid w:val="009B7A57"/>
    <w:rsid w:val="009B7F42"/>
    <w:rsid w:val="009C2790"/>
    <w:rsid w:val="009C53E4"/>
    <w:rsid w:val="009C7EED"/>
    <w:rsid w:val="009D0784"/>
    <w:rsid w:val="009E390E"/>
    <w:rsid w:val="009E54EE"/>
    <w:rsid w:val="009E5823"/>
    <w:rsid w:val="00A0031B"/>
    <w:rsid w:val="00A12970"/>
    <w:rsid w:val="00A13607"/>
    <w:rsid w:val="00A20055"/>
    <w:rsid w:val="00A20AB4"/>
    <w:rsid w:val="00A20FBE"/>
    <w:rsid w:val="00A21418"/>
    <w:rsid w:val="00A2281E"/>
    <w:rsid w:val="00A26986"/>
    <w:rsid w:val="00A3086E"/>
    <w:rsid w:val="00A31F49"/>
    <w:rsid w:val="00A35131"/>
    <w:rsid w:val="00A37363"/>
    <w:rsid w:val="00A40581"/>
    <w:rsid w:val="00A50D05"/>
    <w:rsid w:val="00A5172B"/>
    <w:rsid w:val="00A5551E"/>
    <w:rsid w:val="00A5552D"/>
    <w:rsid w:val="00A56896"/>
    <w:rsid w:val="00A602DE"/>
    <w:rsid w:val="00A641D9"/>
    <w:rsid w:val="00A65DE8"/>
    <w:rsid w:val="00A66355"/>
    <w:rsid w:val="00A73180"/>
    <w:rsid w:val="00A7389A"/>
    <w:rsid w:val="00A74461"/>
    <w:rsid w:val="00A749DB"/>
    <w:rsid w:val="00A80165"/>
    <w:rsid w:val="00A861DD"/>
    <w:rsid w:val="00A86325"/>
    <w:rsid w:val="00A9515F"/>
    <w:rsid w:val="00AA3D42"/>
    <w:rsid w:val="00AA4A15"/>
    <w:rsid w:val="00AA5841"/>
    <w:rsid w:val="00AA6FF1"/>
    <w:rsid w:val="00AB2441"/>
    <w:rsid w:val="00AB3872"/>
    <w:rsid w:val="00AB6688"/>
    <w:rsid w:val="00AB7EB9"/>
    <w:rsid w:val="00AC1004"/>
    <w:rsid w:val="00AC2EE9"/>
    <w:rsid w:val="00AC5494"/>
    <w:rsid w:val="00AC6A1B"/>
    <w:rsid w:val="00AD520B"/>
    <w:rsid w:val="00AD6160"/>
    <w:rsid w:val="00AD6F73"/>
    <w:rsid w:val="00AE3FB7"/>
    <w:rsid w:val="00AE7113"/>
    <w:rsid w:val="00AF7A1F"/>
    <w:rsid w:val="00B03798"/>
    <w:rsid w:val="00B11A49"/>
    <w:rsid w:val="00B167F2"/>
    <w:rsid w:val="00B202DA"/>
    <w:rsid w:val="00B21F55"/>
    <w:rsid w:val="00B277A2"/>
    <w:rsid w:val="00B30F16"/>
    <w:rsid w:val="00B331F7"/>
    <w:rsid w:val="00B348E1"/>
    <w:rsid w:val="00B408F2"/>
    <w:rsid w:val="00B47128"/>
    <w:rsid w:val="00B47D81"/>
    <w:rsid w:val="00B50F4C"/>
    <w:rsid w:val="00B55899"/>
    <w:rsid w:val="00B55CD0"/>
    <w:rsid w:val="00B575B0"/>
    <w:rsid w:val="00B61199"/>
    <w:rsid w:val="00B6160F"/>
    <w:rsid w:val="00B62F65"/>
    <w:rsid w:val="00B63C5D"/>
    <w:rsid w:val="00B64BDF"/>
    <w:rsid w:val="00B67F5C"/>
    <w:rsid w:val="00B7136C"/>
    <w:rsid w:val="00B82296"/>
    <w:rsid w:val="00B82EBE"/>
    <w:rsid w:val="00B84C46"/>
    <w:rsid w:val="00B912A1"/>
    <w:rsid w:val="00B92D52"/>
    <w:rsid w:val="00B963F1"/>
    <w:rsid w:val="00BA1C18"/>
    <w:rsid w:val="00BA620C"/>
    <w:rsid w:val="00BB3F46"/>
    <w:rsid w:val="00BB74EB"/>
    <w:rsid w:val="00BC01DA"/>
    <w:rsid w:val="00BC2D6A"/>
    <w:rsid w:val="00BC3BAA"/>
    <w:rsid w:val="00BC5142"/>
    <w:rsid w:val="00BD0328"/>
    <w:rsid w:val="00BD389C"/>
    <w:rsid w:val="00BD3B3E"/>
    <w:rsid w:val="00BD5DF3"/>
    <w:rsid w:val="00BE1100"/>
    <w:rsid w:val="00BE30EE"/>
    <w:rsid w:val="00BE5291"/>
    <w:rsid w:val="00BF05EB"/>
    <w:rsid w:val="00BF381A"/>
    <w:rsid w:val="00BF7EC7"/>
    <w:rsid w:val="00C02F1B"/>
    <w:rsid w:val="00C07DF8"/>
    <w:rsid w:val="00C11231"/>
    <w:rsid w:val="00C15C5D"/>
    <w:rsid w:val="00C205AD"/>
    <w:rsid w:val="00C23FAB"/>
    <w:rsid w:val="00C24435"/>
    <w:rsid w:val="00C27416"/>
    <w:rsid w:val="00C27BD0"/>
    <w:rsid w:val="00C37A76"/>
    <w:rsid w:val="00C421B7"/>
    <w:rsid w:val="00C4513F"/>
    <w:rsid w:val="00C46747"/>
    <w:rsid w:val="00C50987"/>
    <w:rsid w:val="00C52EFD"/>
    <w:rsid w:val="00C60424"/>
    <w:rsid w:val="00C60BB0"/>
    <w:rsid w:val="00C629BC"/>
    <w:rsid w:val="00C744EB"/>
    <w:rsid w:val="00C77D86"/>
    <w:rsid w:val="00C83D23"/>
    <w:rsid w:val="00C841E4"/>
    <w:rsid w:val="00C87494"/>
    <w:rsid w:val="00C95314"/>
    <w:rsid w:val="00C9764B"/>
    <w:rsid w:val="00CA3C6F"/>
    <w:rsid w:val="00CA592E"/>
    <w:rsid w:val="00CA5EAA"/>
    <w:rsid w:val="00CB1E7D"/>
    <w:rsid w:val="00CB4311"/>
    <w:rsid w:val="00CB6F0C"/>
    <w:rsid w:val="00CC1DF2"/>
    <w:rsid w:val="00CC2828"/>
    <w:rsid w:val="00CC2A35"/>
    <w:rsid w:val="00CC478D"/>
    <w:rsid w:val="00CD105B"/>
    <w:rsid w:val="00CD6915"/>
    <w:rsid w:val="00CE0F50"/>
    <w:rsid w:val="00CE1461"/>
    <w:rsid w:val="00CE3C30"/>
    <w:rsid w:val="00CF4AA9"/>
    <w:rsid w:val="00CF4B72"/>
    <w:rsid w:val="00CF5248"/>
    <w:rsid w:val="00CF5E9A"/>
    <w:rsid w:val="00CF6843"/>
    <w:rsid w:val="00D0499E"/>
    <w:rsid w:val="00D1291D"/>
    <w:rsid w:val="00D14DFE"/>
    <w:rsid w:val="00D26119"/>
    <w:rsid w:val="00D3594C"/>
    <w:rsid w:val="00D37F55"/>
    <w:rsid w:val="00D428C2"/>
    <w:rsid w:val="00D44535"/>
    <w:rsid w:val="00D4747F"/>
    <w:rsid w:val="00D52552"/>
    <w:rsid w:val="00D55BB9"/>
    <w:rsid w:val="00D55F54"/>
    <w:rsid w:val="00D57CC2"/>
    <w:rsid w:val="00D65E28"/>
    <w:rsid w:val="00D67D98"/>
    <w:rsid w:val="00D70816"/>
    <w:rsid w:val="00D7128A"/>
    <w:rsid w:val="00D77D06"/>
    <w:rsid w:val="00D80C04"/>
    <w:rsid w:val="00D8358B"/>
    <w:rsid w:val="00D83C56"/>
    <w:rsid w:val="00D85D0F"/>
    <w:rsid w:val="00D9149B"/>
    <w:rsid w:val="00D91BCA"/>
    <w:rsid w:val="00D92BF9"/>
    <w:rsid w:val="00D94DBB"/>
    <w:rsid w:val="00D95614"/>
    <w:rsid w:val="00D956E8"/>
    <w:rsid w:val="00D9693A"/>
    <w:rsid w:val="00DB06FB"/>
    <w:rsid w:val="00DB0DE2"/>
    <w:rsid w:val="00DB1DBB"/>
    <w:rsid w:val="00DB424E"/>
    <w:rsid w:val="00DB4C92"/>
    <w:rsid w:val="00DB582E"/>
    <w:rsid w:val="00DB5C03"/>
    <w:rsid w:val="00DB7145"/>
    <w:rsid w:val="00DC26C3"/>
    <w:rsid w:val="00DC734B"/>
    <w:rsid w:val="00DC7928"/>
    <w:rsid w:val="00DD3014"/>
    <w:rsid w:val="00DD30BD"/>
    <w:rsid w:val="00DD6148"/>
    <w:rsid w:val="00DE184C"/>
    <w:rsid w:val="00DE6992"/>
    <w:rsid w:val="00DF01EF"/>
    <w:rsid w:val="00DF2A99"/>
    <w:rsid w:val="00DF53D7"/>
    <w:rsid w:val="00DF659E"/>
    <w:rsid w:val="00DF6BFA"/>
    <w:rsid w:val="00E00894"/>
    <w:rsid w:val="00E00EB0"/>
    <w:rsid w:val="00E01776"/>
    <w:rsid w:val="00E036C9"/>
    <w:rsid w:val="00E1151C"/>
    <w:rsid w:val="00E12036"/>
    <w:rsid w:val="00E12FF6"/>
    <w:rsid w:val="00E134B9"/>
    <w:rsid w:val="00E146F3"/>
    <w:rsid w:val="00E14A65"/>
    <w:rsid w:val="00E22062"/>
    <w:rsid w:val="00E22530"/>
    <w:rsid w:val="00E277D0"/>
    <w:rsid w:val="00E30F16"/>
    <w:rsid w:val="00E43826"/>
    <w:rsid w:val="00E43D42"/>
    <w:rsid w:val="00E43DED"/>
    <w:rsid w:val="00E462E6"/>
    <w:rsid w:val="00E466B8"/>
    <w:rsid w:val="00E472C9"/>
    <w:rsid w:val="00E50BD5"/>
    <w:rsid w:val="00E57668"/>
    <w:rsid w:val="00E62987"/>
    <w:rsid w:val="00E63E18"/>
    <w:rsid w:val="00E656F4"/>
    <w:rsid w:val="00E65D89"/>
    <w:rsid w:val="00E668A4"/>
    <w:rsid w:val="00E670E1"/>
    <w:rsid w:val="00E71DE0"/>
    <w:rsid w:val="00E81B6E"/>
    <w:rsid w:val="00E81C0B"/>
    <w:rsid w:val="00E94267"/>
    <w:rsid w:val="00E96BD0"/>
    <w:rsid w:val="00EA178B"/>
    <w:rsid w:val="00EB1E43"/>
    <w:rsid w:val="00EB3A4D"/>
    <w:rsid w:val="00EC1A4B"/>
    <w:rsid w:val="00EC6226"/>
    <w:rsid w:val="00ED2584"/>
    <w:rsid w:val="00ED512F"/>
    <w:rsid w:val="00ED5355"/>
    <w:rsid w:val="00ED7187"/>
    <w:rsid w:val="00ED793A"/>
    <w:rsid w:val="00EE0FB1"/>
    <w:rsid w:val="00EE4D33"/>
    <w:rsid w:val="00EE732C"/>
    <w:rsid w:val="00EF02AD"/>
    <w:rsid w:val="00EF07F3"/>
    <w:rsid w:val="00EF1B97"/>
    <w:rsid w:val="00EF1C39"/>
    <w:rsid w:val="00EF3E85"/>
    <w:rsid w:val="00EF6239"/>
    <w:rsid w:val="00F01561"/>
    <w:rsid w:val="00F03971"/>
    <w:rsid w:val="00F0563F"/>
    <w:rsid w:val="00F05BA4"/>
    <w:rsid w:val="00F10381"/>
    <w:rsid w:val="00F10F5F"/>
    <w:rsid w:val="00F11FA9"/>
    <w:rsid w:val="00F14A7A"/>
    <w:rsid w:val="00F15CEA"/>
    <w:rsid w:val="00F22897"/>
    <w:rsid w:val="00F25123"/>
    <w:rsid w:val="00F2639F"/>
    <w:rsid w:val="00F32C56"/>
    <w:rsid w:val="00F334A6"/>
    <w:rsid w:val="00F34123"/>
    <w:rsid w:val="00F44ECE"/>
    <w:rsid w:val="00F512FA"/>
    <w:rsid w:val="00F55AF7"/>
    <w:rsid w:val="00F64F13"/>
    <w:rsid w:val="00F66812"/>
    <w:rsid w:val="00F72F26"/>
    <w:rsid w:val="00F77E5D"/>
    <w:rsid w:val="00F84F2A"/>
    <w:rsid w:val="00F8538D"/>
    <w:rsid w:val="00F85991"/>
    <w:rsid w:val="00F87467"/>
    <w:rsid w:val="00F94E2E"/>
    <w:rsid w:val="00FA0924"/>
    <w:rsid w:val="00FA1528"/>
    <w:rsid w:val="00FA3EFC"/>
    <w:rsid w:val="00FA6EC4"/>
    <w:rsid w:val="00FB77DC"/>
    <w:rsid w:val="00FB7A99"/>
    <w:rsid w:val="00FB7E05"/>
    <w:rsid w:val="00FC0E22"/>
    <w:rsid w:val="00FC2386"/>
    <w:rsid w:val="00FC3376"/>
    <w:rsid w:val="00FC53BE"/>
    <w:rsid w:val="00FC60B2"/>
    <w:rsid w:val="00FC631C"/>
    <w:rsid w:val="00FD074B"/>
    <w:rsid w:val="00FD2FA0"/>
    <w:rsid w:val="00FD4FAF"/>
    <w:rsid w:val="00FD5E85"/>
    <w:rsid w:val="00FD6427"/>
    <w:rsid w:val="00FD7F01"/>
    <w:rsid w:val="00FE3CB2"/>
    <w:rsid w:val="00FF3A53"/>
    <w:rsid w:val="00FF52A8"/>
    <w:rsid w:val="00FF5F6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D1D34"/>
    <w:pPr>
      <w:overflowPunct w:val="0"/>
      <w:autoSpaceDE w:val="0"/>
      <w:autoSpaceDN w:val="0"/>
      <w:adjustRightInd w:val="0"/>
      <w:jc w:val="both"/>
      <w:textAlignment w:val="baseline"/>
    </w:pPr>
    <w:rPr>
      <w:rFonts w:ascii="Arial" w:hAnsi="Arial" w:cs="Arial"/>
      <w:bCs/>
      <w:sz w:val="22"/>
      <w:szCs w:val="24"/>
      <w:lang w:eastAsia="es-ES"/>
    </w:rPr>
  </w:style>
  <w:style w:type="paragraph" w:styleId="Ttulo1">
    <w:name w:val="heading 1"/>
    <w:aliases w:val="TSE Título 1,Título 1 Car,Título 1 Car1 Car6,Título 1 Car Car3 Car,Título 1 Car1 Car6 Car Car,Título 1 Car4 Car Car Car1 Car,Título 1 Car Car3 Car Car1 Car Car,Título 1 Car1 Car6 Car Car Car Car Car,Título 1 Car Car3 Car Car1 Car Car Car Ca"/>
    <w:basedOn w:val="Normal"/>
    <w:next w:val="Normal"/>
    <w:qFormat/>
    <w:pPr>
      <w:keepNext/>
      <w:outlineLvl w:val="0"/>
    </w:pPr>
    <w:rPr>
      <w:rFonts w:ascii="Times New Roman" w:hAnsi="Times New Roman" w:cs="Times New Roman"/>
      <w:bCs w:val="0"/>
      <w:szCs w:val="20"/>
      <w:u w:val="single"/>
    </w:rPr>
  </w:style>
  <w:style w:type="paragraph" w:styleId="Ttulo2">
    <w:name w:val="heading 2"/>
    <w:aliases w:val="Título 2 Car,TSE Título 2 Car,Título 2 Car4 Car7 Car,Título 2 Car5 Car Car1 Car,Título 2 Car4 Car4 Car Car1 Car,Título 2 Car5 Car Car Car Car1 Car,Título 2 Car4 Car4 Car Car Car Car1 Car,Título 2 Car5 Car Car Car Car Car Car Car,h2 Ca Car,H"/>
    <w:basedOn w:val="Normal"/>
    <w:next w:val="Normal"/>
    <w:qFormat/>
    <w:pPr>
      <w:keepNext/>
      <w:tabs>
        <w:tab w:val="left" w:pos="709"/>
      </w:tabs>
      <w:textAlignment w:val="auto"/>
      <w:outlineLvl w:val="1"/>
    </w:pPr>
    <w:rPr>
      <w:b/>
      <w:sz w:val="16"/>
      <w:szCs w:val="20"/>
    </w:rPr>
  </w:style>
  <w:style w:type="paragraph" w:styleId="Ttulo3">
    <w:name w:val="heading 3"/>
    <w:aliases w:val="H3,h3"/>
    <w:basedOn w:val="Normal"/>
    <w:next w:val="Normal"/>
    <w:qFormat/>
    <w:pPr>
      <w:keepNext/>
      <w:jc w:val="center"/>
      <w:outlineLvl w:val="2"/>
    </w:pPr>
    <w:rPr>
      <w:b/>
      <w:sz w:val="20"/>
    </w:rPr>
  </w:style>
  <w:style w:type="paragraph" w:styleId="Ttulo4">
    <w:name w:val="heading 4"/>
    <w:basedOn w:val="Normal"/>
    <w:next w:val="Normal"/>
    <w:qFormat/>
    <w:pPr>
      <w:keepNext/>
      <w:tabs>
        <w:tab w:val="left" w:pos="1134"/>
        <w:tab w:val="left" w:leader="dot" w:pos="7371"/>
      </w:tabs>
      <w:outlineLvl w:val="3"/>
    </w:pPr>
    <w:rPr>
      <w:b/>
      <w:bCs w:val="0"/>
      <w:sz w:val="16"/>
      <w:szCs w:val="22"/>
      <w:u w:val="single"/>
    </w:rPr>
  </w:style>
  <w:style w:type="paragraph" w:styleId="Ttulo5">
    <w:name w:val="heading 5"/>
    <w:basedOn w:val="Normal"/>
    <w:next w:val="Normal"/>
    <w:qFormat/>
    <w:pPr>
      <w:keepNext/>
      <w:tabs>
        <w:tab w:val="left" w:pos="1134"/>
      </w:tabs>
      <w:jc w:val="center"/>
      <w:outlineLvl w:val="4"/>
    </w:pPr>
    <w:rPr>
      <w:b/>
      <w:sz w:val="16"/>
      <w:u w:val="single"/>
    </w:rPr>
  </w:style>
  <w:style w:type="paragraph" w:styleId="Ttulo6">
    <w:name w:val="heading 6"/>
    <w:basedOn w:val="Normal"/>
    <w:next w:val="Normal"/>
    <w:qFormat/>
    <w:pPr>
      <w:keepNext/>
      <w:tabs>
        <w:tab w:val="left" w:pos="709"/>
      </w:tabs>
      <w:jc w:val="center"/>
      <w:outlineLvl w:val="5"/>
    </w:pPr>
    <w:rPr>
      <w:bCs w:val="0"/>
      <w:szCs w:val="20"/>
      <w:u w:val="single"/>
    </w:rPr>
  </w:style>
  <w:style w:type="paragraph" w:styleId="Ttulo7">
    <w:name w:val="heading 7"/>
    <w:basedOn w:val="Normal"/>
    <w:next w:val="Normal"/>
    <w:qFormat/>
    <w:pPr>
      <w:keepNext/>
      <w:ind w:firstLine="720"/>
      <w:jc w:val="center"/>
      <w:outlineLvl w:val="6"/>
    </w:pPr>
    <w:rPr>
      <w:b/>
      <w:bCs w:val="0"/>
      <w:i/>
      <w:iCs/>
      <w:sz w:val="20"/>
      <w:u w:val="single"/>
    </w:rPr>
  </w:style>
  <w:style w:type="paragraph" w:styleId="Ttulo8">
    <w:name w:val="heading 8"/>
    <w:basedOn w:val="Normal"/>
    <w:next w:val="Normal"/>
    <w:qFormat/>
    <w:pPr>
      <w:keepNext/>
      <w:ind w:right="49"/>
      <w:jc w:val="left"/>
      <w:textAlignment w:val="auto"/>
      <w:outlineLvl w:val="7"/>
    </w:pPr>
    <w:rPr>
      <w:rFonts w:cs="Times New Roman"/>
      <w:b/>
      <w:sz w:val="24"/>
      <w:szCs w:val="20"/>
    </w:rPr>
  </w:style>
  <w:style w:type="paragraph" w:styleId="Ttulo9">
    <w:name w:val="heading 9"/>
    <w:aliases w:val="TRANSCIPCION HACIENDA"/>
    <w:basedOn w:val="Normal"/>
    <w:next w:val="Normal"/>
    <w:qFormat/>
    <w:pPr>
      <w:keepNext/>
      <w:tabs>
        <w:tab w:val="left" w:pos="709"/>
      </w:tabs>
      <w:jc w:val="center"/>
      <w:outlineLvl w:val="8"/>
    </w:pPr>
    <w:rPr>
      <w:rFonts w:cs="Times New Roman"/>
      <w:b/>
      <w:bCs w:val="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
    <w:pPr>
      <w:overflowPunct w:val="0"/>
      <w:autoSpaceDE w:val="0"/>
      <w:autoSpaceDN w:val="0"/>
      <w:adjustRightInd w:val="0"/>
      <w:textAlignment w:val="baseline"/>
    </w:pPr>
    <w:rPr>
      <w:lang w:eastAsia="es-ES"/>
    </w:rPr>
  </w:style>
  <w:style w:type="paragraph" w:customStyle="1" w:styleId="Textodebloque1">
    <w:name w:val="Texto de bloque1"/>
    <w:basedOn w:val="Normal"/>
    <w:pPr>
      <w:ind w:left="709" w:right="425"/>
    </w:pPr>
    <w:rPr>
      <w:i/>
      <w:szCs w:val="20"/>
    </w:rPr>
  </w:style>
  <w:style w:type="paragraph" w:customStyle="1" w:styleId="Estilo1">
    <w:name w:val="Estilo1"/>
    <w:basedOn w:val="Normal"/>
    <w:link w:val="Estilo1Car"/>
    <w:autoRedefine/>
    <w:qFormat/>
    <w:rPr>
      <w:rFonts w:cs="Times New Roman"/>
      <w:b/>
      <w:bCs w:val="0"/>
      <w:color w:val="000000"/>
      <w:lang w:eastAsia="x-none"/>
    </w:rPr>
  </w:style>
  <w:style w:type="character" w:customStyle="1" w:styleId="Estilo1Car">
    <w:name w:val="Estilo1 Car"/>
    <w:link w:val="Estilo1"/>
    <w:rsid w:val="00534FCC"/>
    <w:rPr>
      <w:rFonts w:ascii="Arial" w:hAnsi="Arial" w:cs="Arial"/>
      <w:b/>
      <w:color w:val="000000"/>
      <w:sz w:val="22"/>
      <w:szCs w:val="24"/>
      <w:lang w:val="eu-ES"/>
    </w:r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tulo">
    <w:name w:val="Title"/>
    <w:basedOn w:val="Normal"/>
    <w:qFormat/>
    <w:pPr>
      <w:jc w:val="center"/>
    </w:pPr>
    <w:rPr>
      <w:b/>
      <w:bCs w:val="0"/>
      <w:sz w:val="40"/>
      <w:u w:val="single"/>
    </w:rPr>
  </w:style>
  <w:style w:type="paragraph" w:styleId="Subttulo">
    <w:name w:val="Subtitle"/>
    <w:basedOn w:val="Normal"/>
    <w:link w:val="SubttuloCar"/>
    <w:qFormat/>
    <w:pPr>
      <w:tabs>
        <w:tab w:val="left" w:pos="851"/>
      </w:tabs>
      <w:spacing w:after="120"/>
      <w:jc w:val="center"/>
    </w:pPr>
    <w:rPr>
      <w:rFonts w:cs="Times New Roman"/>
      <w:b/>
      <w:bCs w:val="0"/>
      <w:sz w:val="28"/>
      <w:szCs w:val="20"/>
      <w:u w:val="single"/>
      <w:lang w:eastAsia="x-none"/>
    </w:rPr>
  </w:style>
  <w:style w:type="character" w:customStyle="1" w:styleId="SubttuloCar">
    <w:name w:val="Subtítulo Car"/>
    <w:link w:val="Subttulo"/>
    <w:rsid w:val="00534FCC"/>
    <w:rPr>
      <w:rFonts w:ascii="Arial" w:hAnsi="Arial"/>
      <w:b/>
      <w:sz w:val="28"/>
      <w:u w:val="single"/>
      <w:lang w:val="eu-ES"/>
    </w:rPr>
  </w:style>
  <w:style w:type="paragraph" w:styleId="Textoindependiente2">
    <w:name w:val="Body Text 2"/>
    <w:aliases w:val="normal"/>
    <w:basedOn w:val="Normal"/>
    <w:semiHidden/>
    <w:pPr>
      <w:tabs>
        <w:tab w:val="left" w:pos="1134"/>
      </w:tabs>
      <w:spacing w:line="240" w:lineRule="atLeast"/>
    </w:pPr>
    <w:rPr>
      <w:bCs w:val="0"/>
      <w:color w:val="000000"/>
      <w:szCs w:val="22"/>
    </w:rPr>
  </w:style>
  <w:style w:type="paragraph" w:styleId="Textoindependiente3">
    <w:name w:val="Body Text 3"/>
    <w:basedOn w:val="Normal"/>
    <w:semiHidden/>
    <w:rPr>
      <w:bCs w:val="0"/>
      <w:sz w:val="28"/>
    </w:rPr>
  </w:style>
  <w:style w:type="paragraph" w:styleId="Sangradetextonormal">
    <w:name w:val="Body Text Indent"/>
    <w:basedOn w:val="Normal"/>
    <w:semiHidden/>
    <w:pPr>
      <w:ind w:firstLine="1134"/>
    </w:pPr>
    <w:rPr>
      <w:bCs w:val="0"/>
      <w:szCs w:val="20"/>
    </w:rPr>
  </w:style>
  <w:style w:type="paragraph" w:styleId="Sangra2detindependiente">
    <w:name w:val="Body Text Indent 2"/>
    <w:basedOn w:val="Normal"/>
    <w:semiHidden/>
    <w:pPr>
      <w:ind w:firstLine="1701"/>
    </w:pPr>
    <w:rPr>
      <w:bCs w:val="0"/>
      <w:i/>
      <w:iCs/>
      <w:color w:val="000000"/>
      <w:sz w:val="20"/>
      <w:szCs w:val="20"/>
    </w:rPr>
  </w:style>
  <w:style w:type="paragraph" w:customStyle="1" w:styleId="numeraciondictamen">
    <w:name w:val="numeracion dictamen"/>
    <w:basedOn w:val="Normal"/>
    <w:qFormat/>
    <w:pPr>
      <w:tabs>
        <w:tab w:val="left" w:pos="709"/>
      </w:tabs>
      <w:ind w:left="709" w:hanging="709"/>
    </w:pPr>
    <w:rPr>
      <w:rFonts w:cs="Times New Roman"/>
      <w:bCs w:val="0"/>
      <w:szCs w:val="20"/>
    </w:rPr>
  </w:style>
  <w:style w:type="paragraph" w:styleId="Textoindependiente">
    <w:name w:val="Body Text"/>
    <w:basedOn w:val="Normal"/>
    <w:link w:val="TextoindependienteCar1"/>
    <w:uiPriority w:val="1"/>
    <w:qFormat/>
    <w:pPr>
      <w:tabs>
        <w:tab w:val="left" w:pos="709"/>
      </w:tabs>
      <w:textAlignment w:val="auto"/>
    </w:pPr>
    <w:rPr>
      <w:rFonts w:cs="Times New Roman"/>
      <w:bCs w:val="0"/>
      <w:sz w:val="28"/>
      <w:szCs w:val="20"/>
      <w:lang w:eastAsia="x-none"/>
    </w:rPr>
  </w:style>
  <w:style w:type="character" w:customStyle="1" w:styleId="TextoindependienteCar1">
    <w:name w:val="Texto independiente Car1"/>
    <w:link w:val="Textoindependiente"/>
    <w:semiHidden/>
    <w:rsid w:val="00CD6915"/>
    <w:rPr>
      <w:rFonts w:ascii="Arial" w:hAnsi="Arial"/>
      <w:sz w:val="28"/>
      <w:lang w:val="eu-ES"/>
    </w:rPr>
  </w:style>
  <w:style w:type="character" w:styleId="Nmerodepgina">
    <w:name w:val="page number"/>
    <w:basedOn w:val="Fuentedeprrafopredeter"/>
    <w:semiHidden/>
  </w:style>
  <w:style w:type="paragraph" w:styleId="Sangra3detindependiente">
    <w:name w:val="Body Text Indent 3"/>
    <w:basedOn w:val="Normal"/>
    <w:semiHidden/>
    <w:pPr>
      <w:overflowPunct/>
      <w:ind w:firstLine="1701"/>
      <w:textAlignment w:val="auto"/>
    </w:pPr>
    <w:rPr>
      <w:bCs w:val="0"/>
      <w:color w:val="000000"/>
      <w:szCs w:val="20"/>
    </w:rPr>
  </w:style>
  <w:style w:type="paragraph" w:customStyle="1" w:styleId="Ttulo20">
    <w:name w:val="Ttulo 2"/>
    <w:basedOn w:val="Normal"/>
    <w:next w:val="Normal"/>
    <w:pPr>
      <w:overflowPunct/>
      <w:textAlignment w:val="auto"/>
    </w:pPr>
    <w:rPr>
      <w:rFonts w:cs="Times New Roman"/>
      <w:b/>
      <w:u w:val="single"/>
    </w:rPr>
  </w:style>
  <w:style w:type="paragraph" w:customStyle="1" w:styleId="hacienda">
    <w:name w:val="hacienda"/>
    <w:basedOn w:val="Normal"/>
    <w:qFormat/>
    <w:rPr>
      <w:rFonts w:cs="Times New Roman"/>
      <w:b/>
      <w:szCs w:val="20"/>
      <w:u w:val="single"/>
    </w:rPr>
  </w:style>
  <w:style w:type="paragraph" w:customStyle="1" w:styleId="Vieta3">
    <w:name w:val="Viñeta 3"/>
    <w:basedOn w:val="Normal"/>
    <w:pPr>
      <w:tabs>
        <w:tab w:val="left" w:pos="851"/>
      </w:tabs>
      <w:overflowPunct/>
      <w:autoSpaceDE/>
      <w:autoSpaceDN/>
      <w:adjustRightInd/>
      <w:spacing w:after="120" w:line="264" w:lineRule="auto"/>
      <w:ind w:left="1135" w:hanging="284"/>
      <w:textAlignment w:val="auto"/>
    </w:pPr>
    <w:rPr>
      <w:rFonts w:cs="Times New Roman"/>
      <w:bCs w:val="0"/>
      <w:sz w:val="20"/>
    </w:rPr>
  </w:style>
  <w:style w:type="paragraph" w:customStyle="1" w:styleId="xl27">
    <w:name w:val="xl27"/>
    <w:basedOn w:val="Normal"/>
    <w:pPr>
      <w:pBdr>
        <w:left w:val="single" w:sz="8" w:space="0" w:color="auto"/>
        <w:right w:val="single" w:sz="8" w:space="0" w:color="auto"/>
      </w:pBdr>
      <w:tabs>
        <w:tab w:val="left" w:pos="709"/>
      </w:tabs>
      <w:spacing w:before="100" w:beforeAutospacing="1" w:after="100" w:afterAutospacing="1"/>
      <w:jc w:val="center"/>
    </w:pPr>
    <w:rPr>
      <w:b/>
      <w:szCs w:val="20"/>
    </w:rPr>
  </w:style>
  <w:style w:type="paragraph" w:customStyle="1" w:styleId="EPIGRAFESTASAS">
    <w:name w:val="EPIGRAFES TASAS"/>
    <w:basedOn w:val="Normal"/>
    <w:next w:val="Normal"/>
    <w:pPr>
      <w:tabs>
        <w:tab w:val="left" w:pos="709"/>
        <w:tab w:val="left" w:leader="dot" w:pos="4536"/>
      </w:tabs>
      <w:jc w:val="left"/>
    </w:pPr>
    <w:rPr>
      <w:b/>
      <w:color w:val="008080"/>
      <w:szCs w:val="20"/>
    </w:rPr>
  </w:style>
  <w:style w:type="paragraph" w:customStyle="1" w:styleId="HACIENDA0">
    <w:name w:val="HACIENDA"/>
    <w:basedOn w:val="Normal"/>
    <w:pPr>
      <w:tabs>
        <w:tab w:val="left" w:pos="709"/>
      </w:tabs>
    </w:pPr>
    <w:rPr>
      <w:rFonts w:cs="Times New Roman"/>
      <w:b/>
      <w:szCs w:val="20"/>
      <w:u w:val="single"/>
    </w:rPr>
  </w:style>
  <w:style w:type="paragraph" w:customStyle="1" w:styleId="PARRAFO">
    <w:name w:val="PARRAFO"/>
    <w:basedOn w:val="Normal"/>
    <w:pPr>
      <w:tabs>
        <w:tab w:val="left" w:pos="1418"/>
      </w:tabs>
      <w:overflowPunct/>
      <w:autoSpaceDE/>
      <w:autoSpaceDN/>
      <w:adjustRightInd/>
      <w:spacing w:line="360" w:lineRule="auto"/>
      <w:textAlignment w:val="auto"/>
    </w:pPr>
    <w:rPr>
      <w:rFonts w:ascii="Book Antiqua" w:hAnsi="Book Antiqua" w:cs="Times New Roman"/>
      <w:bCs w:val="0"/>
      <w:sz w:val="24"/>
      <w:szCs w:val="20"/>
    </w:rPr>
  </w:style>
  <w:style w:type="paragraph" w:customStyle="1" w:styleId="Prrafodelista1">
    <w:name w:val="Párrafo de lista1"/>
    <w:basedOn w:val="Normal"/>
    <w:pPr>
      <w:overflowPunct/>
      <w:autoSpaceDE/>
      <w:autoSpaceDN/>
      <w:adjustRightInd/>
      <w:spacing w:after="200" w:line="276" w:lineRule="auto"/>
      <w:ind w:left="720"/>
      <w:jc w:val="left"/>
      <w:textAlignment w:val="auto"/>
    </w:pPr>
    <w:rPr>
      <w:rFonts w:ascii="Calibri" w:hAnsi="Calibri" w:cs="Times New Roman"/>
      <w:bCs w:val="0"/>
      <w:szCs w:val="22"/>
      <w:lang w:eastAsia="en-US"/>
    </w:rPr>
  </w:style>
  <w:style w:type="paragraph" w:styleId="Prrafodelista">
    <w:name w:val="List Paragraph"/>
    <w:basedOn w:val="Normal"/>
    <w:uiPriority w:val="34"/>
    <w:qFormat/>
    <w:pPr>
      <w:overflowPunct/>
      <w:autoSpaceDE/>
      <w:autoSpaceDN/>
      <w:adjustRightInd/>
      <w:ind w:left="720"/>
      <w:jc w:val="left"/>
      <w:textAlignment w:val="auto"/>
    </w:pPr>
    <w:rPr>
      <w:rFonts w:ascii="Cambria" w:eastAsia="MS Mincho" w:hAnsi="Cambria" w:cs="Times New Roman"/>
      <w:bCs w:val="0"/>
      <w:sz w:val="24"/>
    </w:rPr>
  </w:style>
  <w:style w:type="paragraph" w:customStyle="1" w:styleId="cursivahacienda">
    <w:name w:val="cursiva hacienda"/>
    <w:basedOn w:val="Normal"/>
    <w:qFormat/>
    <w:pPr>
      <w:tabs>
        <w:tab w:val="left" w:pos="709"/>
      </w:tabs>
      <w:ind w:left="330" w:right="326" w:firstLine="495"/>
    </w:pPr>
    <w:rPr>
      <w:rFonts w:ascii="CG Omega" w:hAnsi="CG Omega" w:cs="Times New Roman"/>
      <w:bCs w:val="0"/>
      <w:i/>
      <w:szCs w:val="20"/>
    </w:rPr>
  </w:style>
  <w:style w:type="paragraph" w:styleId="Textodebloque">
    <w:name w:val="Block Text"/>
    <w:basedOn w:val="Normal"/>
    <w:semiHidden/>
    <w:pPr>
      <w:tabs>
        <w:tab w:val="left" w:pos="-3465"/>
      </w:tabs>
      <w:ind w:left="660" w:right="656" w:firstLine="1041"/>
    </w:pPr>
    <w:rPr>
      <w:rFonts w:ascii="Arial Narrow" w:hAnsi="Arial Narrow"/>
    </w:rPr>
  </w:style>
  <w:style w:type="paragraph" w:customStyle="1" w:styleId="TextoNormal">
    <w:name w:val="Texto Normal"/>
    <w:basedOn w:val="Normal"/>
    <w:pPr>
      <w:overflowPunct/>
      <w:autoSpaceDE/>
      <w:autoSpaceDN/>
      <w:adjustRightInd/>
      <w:textAlignment w:val="auto"/>
    </w:pPr>
    <w:rPr>
      <w:bCs w:val="0"/>
      <w:szCs w:val="20"/>
      <w:lang w:eastAsia="en-US"/>
    </w:rPr>
  </w:style>
  <w:style w:type="paragraph" w:styleId="NormalWeb">
    <w:name w:val="Normal (Web)"/>
    <w:basedOn w:val="Normal"/>
    <w:uiPriority w:val="99"/>
    <w:pPr>
      <w:overflowPunct/>
      <w:autoSpaceDE/>
      <w:autoSpaceDN/>
      <w:adjustRightInd/>
      <w:spacing w:before="100" w:beforeAutospacing="1" w:after="100" w:afterAutospacing="1"/>
      <w:jc w:val="left"/>
      <w:textAlignment w:val="auto"/>
    </w:pPr>
    <w:rPr>
      <w:rFonts w:ascii="Verdana" w:eastAsia="Arial Unicode MS" w:hAnsi="Verdana" w:cs="Times New Roman"/>
      <w:bCs w:val="0"/>
      <w:color w:val="000000"/>
      <w:sz w:val="18"/>
      <w:szCs w:val="18"/>
    </w:rPr>
  </w:style>
  <w:style w:type="character" w:styleId="Textoennegrita">
    <w:name w:val="Strong"/>
    <w:qFormat/>
    <w:rPr>
      <w:b/>
    </w:rPr>
  </w:style>
  <w:style w:type="character" w:styleId="Hipervnculo">
    <w:name w:val="Hyperlink"/>
    <w:rPr>
      <w:color w:val="0000FF"/>
      <w:u w:val="single"/>
    </w:rPr>
  </w:style>
  <w:style w:type="paragraph" w:styleId="Listaconvietas">
    <w:name w:val="List Bullet"/>
    <w:aliases w:val="Car,UL"/>
    <w:basedOn w:val="Normal"/>
    <w:autoRedefine/>
    <w:semiHidden/>
    <w:pPr>
      <w:tabs>
        <w:tab w:val="left" w:pos="1080"/>
      </w:tabs>
    </w:pPr>
  </w:style>
  <w:style w:type="paragraph" w:customStyle="1" w:styleId="Default">
    <w:name w:val="Default"/>
    <w:pPr>
      <w:autoSpaceDE w:val="0"/>
      <w:autoSpaceDN w:val="0"/>
      <w:adjustRightInd w:val="0"/>
    </w:pPr>
    <w:rPr>
      <w:rFonts w:ascii="Futura Md BT" w:hAnsi="Futura Md BT"/>
      <w:color w:val="000000"/>
      <w:sz w:val="24"/>
      <w:szCs w:val="24"/>
      <w:lang w:eastAsia="es-ES"/>
    </w:rPr>
  </w:style>
  <w:style w:type="paragraph" w:customStyle="1" w:styleId="msolistparagraph0">
    <w:name w:val="msolistparagraph"/>
    <w:basedOn w:val="Normal"/>
    <w:pPr>
      <w:overflowPunct/>
      <w:autoSpaceDE/>
      <w:autoSpaceDN/>
      <w:adjustRightInd/>
      <w:ind w:left="720"/>
      <w:jc w:val="left"/>
      <w:textAlignment w:val="auto"/>
    </w:pPr>
    <w:rPr>
      <w:rFonts w:ascii="Calibri" w:eastAsia="Arial Unicode MS" w:hAnsi="Calibri" w:cs="Arial Unicode MS"/>
      <w:bCs w:val="0"/>
      <w:szCs w:val="22"/>
    </w:rPr>
  </w:style>
  <w:style w:type="paragraph" w:customStyle="1" w:styleId="enlace1negrita">
    <w:name w:val="enlace_1 negrita"/>
    <w:basedOn w:val="Normal"/>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character" w:customStyle="1" w:styleId="negrita">
    <w:name w:val="negrita"/>
  </w:style>
  <w:style w:type="paragraph" w:customStyle="1" w:styleId="Autor">
    <w:name w:val="Autor:"/>
    <w:rPr>
      <w:sz w:val="24"/>
      <w:szCs w:val="24"/>
      <w:lang w:eastAsia="es-ES"/>
    </w:rPr>
  </w:style>
  <w:style w:type="paragraph" w:customStyle="1" w:styleId="Nombredearchivo">
    <w:name w:val="Nombre de archivo"/>
    <w:rPr>
      <w:sz w:val="24"/>
      <w:szCs w:val="24"/>
      <w:lang w:eastAsia="es-ES"/>
    </w:rPr>
  </w:style>
  <w:style w:type="paragraph" w:styleId="Epgrafe">
    <w:name w:val="caption"/>
    <w:basedOn w:val="Normal"/>
    <w:next w:val="Normal"/>
    <w:qFormat/>
    <w:pPr>
      <w:tabs>
        <w:tab w:val="left" w:pos="851"/>
      </w:tabs>
      <w:jc w:val="center"/>
    </w:pPr>
    <w:rPr>
      <w:rFonts w:cs="Times New Roman"/>
      <w:b/>
      <w:bCs w:val="0"/>
      <w:sz w:val="28"/>
      <w:szCs w:val="20"/>
      <w:u w:val="single"/>
    </w:rPr>
  </w:style>
  <w:style w:type="paragraph" w:customStyle="1" w:styleId="t1">
    <w:name w:val="t1"/>
    <w:basedOn w:val="Normal"/>
    <w:pPr>
      <w:overflowPunct/>
      <w:autoSpaceDE/>
      <w:autoSpaceDN/>
      <w:adjustRightInd/>
      <w:spacing w:line="360" w:lineRule="auto"/>
      <w:textAlignment w:val="auto"/>
    </w:pPr>
    <w:rPr>
      <w:rFonts w:ascii="Courier New" w:hAnsi="Courier New" w:cs="Courier New"/>
      <w:bCs w:val="0"/>
      <w:sz w:val="24"/>
    </w:rPr>
  </w:style>
  <w:style w:type="paragraph" w:customStyle="1" w:styleId="textolegal">
    <w:name w:val="texto legal"/>
    <w:basedOn w:val="Normal"/>
    <w:pPr>
      <w:tabs>
        <w:tab w:val="left" w:pos="1134"/>
      </w:tabs>
      <w:ind w:left="567" w:right="567"/>
    </w:pPr>
    <w:rPr>
      <w:rFonts w:ascii="Tw Cen MT" w:hAnsi="Tw Cen MT" w:cs="Tahoma"/>
      <w:bCs w:val="0"/>
      <w:szCs w:val="20"/>
    </w:rPr>
  </w:style>
  <w:style w:type="character" w:styleId="Ttulodellibro">
    <w:name w:val="Book Title"/>
    <w:qFormat/>
    <w:rPr>
      <w:b/>
      <w:bCs/>
      <w:smallCaps/>
      <w:spacing w:val="5"/>
    </w:rPr>
  </w:style>
  <w:style w:type="paragraph" w:customStyle="1" w:styleId="lucida">
    <w:name w:val="lucida"/>
    <w:basedOn w:val="Normal"/>
    <w:pPr>
      <w:tabs>
        <w:tab w:val="left" w:pos="709"/>
      </w:tabs>
      <w:jc w:val="left"/>
      <w:textAlignment w:val="auto"/>
    </w:pPr>
    <w:rPr>
      <w:rFonts w:ascii="Lucida Sans" w:hAnsi="Lucida Sans" w:cs="Times New Roman"/>
      <w:bCs w:val="0"/>
      <w:szCs w:val="20"/>
    </w:rPr>
  </w:style>
  <w:style w:type="paragraph" w:customStyle="1" w:styleId="Print-FromToSubjectDate">
    <w:name w:val="Print- From: To: Subject: Date:"/>
    <w:basedOn w:val="Normal"/>
    <w:pPr>
      <w:pBdr>
        <w:left w:val="single" w:sz="18" w:space="1" w:color="auto"/>
      </w:pBdr>
      <w:tabs>
        <w:tab w:val="left" w:pos="709"/>
      </w:tabs>
    </w:pPr>
    <w:rPr>
      <w:rFonts w:cs="Times New Roman"/>
      <w:bCs w:val="0"/>
      <w:szCs w:val="20"/>
    </w:rPr>
  </w:style>
  <w:style w:type="paragraph" w:styleId="Textodeglobo">
    <w:name w:val="Balloon Text"/>
    <w:basedOn w:val="Normal"/>
    <w:uiPriority w:val="99"/>
    <w:semiHidden/>
    <w:unhideWhenUsed/>
    <w:pPr>
      <w:overflowPunct/>
      <w:autoSpaceDE/>
      <w:autoSpaceDN/>
      <w:adjustRightInd/>
      <w:jc w:val="left"/>
      <w:textAlignment w:val="auto"/>
    </w:pPr>
    <w:rPr>
      <w:rFonts w:ascii="Lucida Grande" w:eastAsia="MS Mincho" w:hAnsi="Lucida Grande" w:cs="Lucida Grande"/>
      <w:bCs w:val="0"/>
      <w:sz w:val="18"/>
      <w:szCs w:val="18"/>
    </w:rPr>
  </w:style>
  <w:style w:type="character" w:customStyle="1" w:styleId="TSETtulo2CarCar">
    <w:name w:val="TSE Título 2 Car Car"/>
    <w:aliases w:val="Título 2 Car4 Car7 Car Car,Título 2 Car5 Car Car1 Car Car,Título 2 Car4 Car4 Car Car1 Car Car,Título 2 Car5 Car Car Car Car1 Car Car,Título 2 Car4 Car4 Car Car Car Car1 Car Car,Título 2 Car5 Car Car Car Car Car Car Car Car"/>
    <w:rPr>
      <w:rFonts w:ascii="Arial" w:eastAsia="Times New Roman" w:hAnsi="Arial" w:cs="Times New Roman"/>
      <w:b/>
      <w:bCs/>
      <w:sz w:val="22"/>
      <w:szCs w:val="20"/>
      <w:lang w:val="eu-ES"/>
    </w:rPr>
  </w:style>
  <w:style w:type="character" w:customStyle="1" w:styleId="TRANSCIPCIONHACIENDACarCar">
    <w:name w:val="TRANSCIPCION HACIENDA Car Car"/>
    <w:rPr>
      <w:rFonts w:ascii="Arial" w:eastAsia="Times New Roman" w:hAnsi="Arial" w:cs="Times New Roman"/>
      <w:b/>
      <w:sz w:val="22"/>
      <w:szCs w:val="20"/>
      <w:u w:val="single"/>
      <w:lang w:val="eu-ES"/>
    </w:rPr>
  </w:style>
  <w:style w:type="paragraph" w:customStyle="1" w:styleId="OPOS">
    <w:name w:val="OPOS"/>
    <w:unhideWhenUsed/>
    <w:pPr>
      <w:spacing w:line="480" w:lineRule="auto"/>
    </w:pPr>
    <w:rPr>
      <w:rFonts w:ascii="Arial" w:hAnsi="Arial" w:cs="Arial"/>
      <w:sz w:val="24"/>
      <w:szCs w:val="24"/>
      <w:lang w:eastAsia="es-ES"/>
    </w:rPr>
  </w:style>
  <w:style w:type="paragraph" w:customStyle="1" w:styleId="xl26">
    <w:name w:val="xl26"/>
    <w:basedOn w:val="Normal"/>
    <w:pPr>
      <w:pBdr>
        <w:bottom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28">
    <w:name w:val="xl28"/>
    <w:basedOn w:val="Normal"/>
    <w:pPr>
      <w:pBdr>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29">
    <w:name w:val="xl29"/>
    <w:basedOn w:val="Normal"/>
    <w:pP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30">
    <w:name w:val="xl30"/>
    <w:basedOn w:val="Normal"/>
    <w:pP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31">
    <w:name w:val="xl31"/>
    <w:basedOn w:val="Normal"/>
    <w:pP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32">
    <w:name w:val="xl32"/>
    <w:basedOn w:val="Normal"/>
    <w:pPr>
      <w:pBdr>
        <w:top w:val="single" w:sz="8" w:space="0" w:color="auto"/>
        <w:left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3">
    <w:name w:val="xl33"/>
    <w:basedOn w:val="Normal"/>
    <w:pPr>
      <w:pBdr>
        <w:top w:val="single" w:sz="8" w:space="0" w:color="auto"/>
        <w:lef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4">
    <w:name w:val="xl34"/>
    <w:basedOn w:val="Normal"/>
    <w:pPr>
      <w:pBdr>
        <w:top w:val="single" w:sz="8" w:space="0" w:color="auto"/>
        <w:left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5">
    <w:name w:val="xl35"/>
    <w:basedOn w:val="Normal"/>
    <w:pPr>
      <w:pBdr>
        <w:top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6">
    <w:name w:val="xl36"/>
    <w:basedOn w:val="Normal"/>
    <w:pPr>
      <w:pBdr>
        <w:left w:val="single" w:sz="8" w:space="0" w:color="auto"/>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7">
    <w:name w:val="xl37"/>
    <w:basedOn w:val="Normal"/>
    <w:pPr>
      <w:pBdr>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8">
    <w:name w:val="xl38"/>
    <w:basedOn w:val="Normal"/>
    <w:pPr>
      <w:pBdr>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9">
    <w:name w:val="xl39"/>
    <w:basedOn w:val="Normal"/>
    <w:pPr>
      <w:pBdr>
        <w:bottom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0">
    <w:name w:val="xl40"/>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41">
    <w:name w:val="xl41"/>
    <w:basedOn w:val="Normal"/>
    <w:pPr>
      <w:pBdr>
        <w:lef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2">
    <w:name w:val="xl42"/>
    <w:basedOn w:val="Normal"/>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43">
    <w:name w:val="xl43"/>
    <w:basedOn w:val="Normal"/>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4">
    <w:name w:val="xl44"/>
    <w:basedOn w:val="Normal"/>
    <w:pP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5">
    <w:name w:val="xl45"/>
    <w:basedOn w:val="Normal"/>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6">
    <w:name w:val="xl46"/>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47">
    <w:name w:val="xl47"/>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48">
    <w:name w:val="xl48"/>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49">
    <w:name w:val="xl49"/>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50">
    <w:name w:val="xl50"/>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51">
    <w:name w:val="xl51"/>
    <w:basedOn w:val="Normal"/>
    <w:pPr>
      <w:pBdr>
        <w:lef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52">
    <w:name w:val="xl52"/>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53">
    <w:name w:val="xl53"/>
    <w:basedOn w:val="Normal"/>
    <w:pPr>
      <w:pBdr>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54">
    <w:name w:val="xl54"/>
    <w:basedOn w:val="Normal"/>
    <w:pPr>
      <w:pBdr>
        <w:top w:val="single" w:sz="8" w:space="0" w:color="auto"/>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55">
    <w:name w:val="xl55"/>
    <w:basedOn w:val="Normal"/>
    <w:pPr>
      <w:pBdr>
        <w:top w:val="single" w:sz="8" w:space="0" w:color="auto"/>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56">
    <w:name w:val="xl56"/>
    <w:basedOn w:val="Normal"/>
    <w:pPr>
      <w:pBdr>
        <w:top w:val="single" w:sz="8" w:space="0" w:color="auto"/>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57">
    <w:name w:val="xl57"/>
    <w:basedOn w:val="Normal"/>
    <w:pPr>
      <w:pBdr>
        <w:top w:val="single" w:sz="8" w:space="0" w:color="auto"/>
        <w:left w:val="single" w:sz="8" w:space="0" w:color="auto"/>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59">
    <w:name w:val="xl59"/>
    <w:basedOn w:val="Normal"/>
    <w:pPr>
      <w:pBdr>
        <w:top w:val="single" w:sz="8" w:space="0" w:color="auto"/>
        <w:lef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60">
    <w:name w:val="xl60"/>
    <w:basedOn w:val="Normal"/>
    <w:pPr>
      <w:pBdr>
        <w:top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61">
    <w:name w:val="xl61"/>
    <w:basedOn w:val="Normal"/>
    <w:pPr>
      <w:pBdr>
        <w:top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styleId="Cita">
    <w:name w:val="Quote"/>
    <w:basedOn w:val="Normal"/>
    <w:next w:val="Normal"/>
    <w:qFormat/>
    <w:pPr>
      <w:tabs>
        <w:tab w:val="left" w:pos="709"/>
      </w:tabs>
    </w:pPr>
    <w:rPr>
      <w:rFonts w:cs="Times New Roman"/>
      <w:bCs w:val="0"/>
      <w:i/>
      <w:iCs/>
      <w:color w:val="000000"/>
      <w:szCs w:val="20"/>
    </w:rPr>
  </w:style>
  <w:style w:type="character" w:customStyle="1" w:styleId="CitaCar">
    <w:name w:val="Cita Car"/>
    <w:rPr>
      <w:rFonts w:ascii="Arial" w:hAnsi="Arial"/>
      <w:i/>
      <w:iCs/>
      <w:color w:val="000000"/>
      <w:sz w:val="22"/>
      <w:lang w:val="eu-ES" w:eastAsia="es-ES"/>
    </w:rPr>
  </w:style>
  <w:style w:type="paragraph" w:styleId="Citadestacada">
    <w:name w:val="Intense Quote"/>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CitadestacadaCar">
    <w:name w:val="Cita destacada Car"/>
    <w:rPr>
      <w:rFonts w:ascii="Arial" w:hAnsi="Arial"/>
      <w:b/>
      <w:bCs/>
      <w:i/>
      <w:iCs/>
      <w:color w:val="4F81BD"/>
      <w:sz w:val="22"/>
      <w:lang w:val="eu-ES" w:eastAsia="es-ES"/>
    </w:rPr>
  </w:style>
  <w:style w:type="character" w:styleId="Referenciasutil">
    <w:name w:val="Subtle Reference"/>
    <w:qFormat/>
    <w:rPr>
      <w:smallCaps/>
      <w:color w:val="C0504D"/>
      <w:u w:val="single"/>
    </w:rPr>
  </w:style>
  <w:style w:type="character" w:customStyle="1" w:styleId="EncabezadoCar">
    <w:name w:val="Encabezado Car"/>
    <w:rPr>
      <w:rFonts w:ascii="Arial" w:hAnsi="Arial"/>
      <w:sz w:val="22"/>
      <w:lang w:val="eu-ES" w:eastAsia="es-ES"/>
    </w:rPr>
  </w:style>
  <w:style w:type="character" w:customStyle="1" w:styleId="TextodegloboCar">
    <w:name w:val="Texto de globo Car"/>
    <w:uiPriority w:val="99"/>
    <w:semiHidden/>
    <w:rPr>
      <w:rFonts w:ascii="Lucida Grande" w:eastAsia="MS Mincho" w:hAnsi="Lucida Grande" w:cs="Lucida Grande"/>
      <w:sz w:val="18"/>
      <w:szCs w:val="18"/>
      <w:lang w:eastAsia="es-ES"/>
    </w:rPr>
  </w:style>
  <w:style w:type="character" w:customStyle="1" w:styleId="TSETtulo1Car">
    <w:name w:val="TSE Título 1 Car"/>
    <w:aliases w:val="Título 1 Car1 Car6 Car,Título 1 Car Car3 Car Car,Título 1 Car1 Car6 Car Car Car,Título 1 Car4 Car Car Car1 Car Car,Título 1 Car Car3 Car Car1 Car Car Car,Título 1 Car1 Car6 Car Car Car Car Car Car,H1 Car,H1 Car Car,Título 1 Car1"/>
    <w:rPr>
      <w:rFonts w:ascii="Arial" w:hAnsi="Arial" w:cs="Arial"/>
      <w:b/>
      <w:bCs/>
      <w:sz w:val="16"/>
      <w:lang w:val="eu-ES" w:eastAsia="es-ES"/>
    </w:rPr>
  </w:style>
  <w:style w:type="character" w:customStyle="1" w:styleId="TSETtulo2CarCar1">
    <w:name w:val="TSE Título 2 Car Car1"/>
    <w:aliases w:val="Título 2 Car4 Car7 Car Car1,Título 2 Car5 Car Car1 Car Car1,Título 2 Car4 Car4 Car Car1 Car Car1,Título 2 Car5 Car Car Car Car1 Car Car1,Título 2 Car4 Car4 Car Car Car Car1 Car Car1,h2 Ca Car Car,H21 Car,h2 Ca Car Car2,H21 Car2"/>
    <w:rPr>
      <w:rFonts w:ascii="Arial" w:hAnsi="Arial"/>
      <w:b/>
      <w:bCs/>
      <w:sz w:val="22"/>
      <w:lang w:val="eu-ES" w:eastAsia="es-ES"/>
    </w:rPr>
  </w:style>
  <w:style w:type="character" w:customStyle="1" w:styleId="Ttulo3Car">
    <w:name w:val="Título 3 Car"/>
    <w:rPr>
      <w:b/>
      <w:caps/>
      <w:sz w:val="22"/>
      <w:lang w:val="eu-ES" w:eastAsia="es-ES"/>
    </w:rPr>
  </w:style>
  <w:style w:type="character" w:customStyle="1" w:styleId="Ttulo4Car">
    <w:name w:val="Título 4 Car"/>
    <w:rPr>
      <w:rFonts w:ascii="Arial" w:hAnsi="Arial"/>
      <w:b/>
      <w:bCs/>
      <w:sz w:val="22"/>
      <w:lang w:val="eu-ES" w:eastAsia="es-ES"/>
    </w:rPr>
  </w:style>
  <w:style w:type="character" w:customStyle="1" w:styleId="Ttulo5Car">
    <w:name w:val="Título 5 Car"/>
    <w:link w:val="Encabezado5"/>
    <w:qFormat/>
    <w:rPr>
      <w:rFonts w:ascii="Arial" w:hAnsi="Arial"/>
      <w:b/>
      <w:bCs/>
      <w:sz w:val="22"/>
      <w:u w:val="double"/>
      <w:lang w:val="eu-ES" w:eastAsia="es-ES"/>
    </w:rPr>
  </w:style>
  <w:style w:type="character" w:customStyle="1" w:styleId="Ttulo6Car">
    <w:name w:val="Título 6 Car"/>
    <w:rPr>
      <w:rFonts w:ascii="Arial" w:hAnsi="Arial"/>
      <w:b/>
      <w:bCs/>
      <w:sz w:val="22"/>
      <w:shd w:val="clear" w:color="auto" w:fill="FDAA65"/>
      <w:lang w:val="eu-ES" w:eastAsia="es-ES"/>
    </w:rPr>
  </w:style>
  <w:style w:type="character" w:customStyle="1" w:styleId="Ttulo7Car">
    <w:name w:val="Título 7 Car"/>
    <w:rPr>
      <w:rFonts w:ascii="Arial" w:hAnsi="Arial" w:cs="Arial"/>
      <w:b/>
      <w:i/>
      <w:iCs/>
      <w:sz w:val="18"/>
      <w:lang w:val="eu-ES" w:eastAsia="es-ES"/>
    </w:rPr>
  </w:style>
  <w:style w:type="character" w:customStyle="1" w:styleId="Ttulo8Car">
    <w:name w:val="Título 8 Car"/>
    <w:rPr>
      <w:rFonts w:ascii="Arial" w:hAnsi="Arial" w:cs="Arial"/>
      <w:b/>
      <w:bCs/>
      <w:lang w:val="eu-ES" w:eastAsia="es-ES"/>
    </w:rPr>
  </w:style>
  <w:style w:type="character" w:customStyle="1" w:styleId="Ttulo9Car">
    <w:name w:val="Título 9 Car"/>
    <w:aliases w:val="TRANSCIPCION HACIENDA Car"/>
    <w:rPr>
      <w:rFonts w:ascii="Arial" w:hAnsi="Arial"/>
      <w:b/>
      <w:sz w:val="22"/>
      <w:u w:val="single"/>
      <w:lang w:val="eu-ES" w:eastAsia="es-ES"/>
    </w:rPr>
  </w:style>
  <w:style w:type="character" w:customStyle="1" w:styleId="PiedepginaCar">
    <w:name w:val="Pie de página Car"/>
    <w:uiPriority w:val="99"/>
    <w:rPr>
      <w:rFonts w:ascii="Arial" w:hAnsi="Arial"/>
      <w:sz w:val="22"/>
      <w:lang w:val="eu-ES" w:eastAsia="es-ES"/>
    </w:rPr>
  </w:style>
  <w:style w:type="character" w:customStyle="1" w:styleId="Ttulodelibro">
    <w:name w:val="Título de libro"/>
    <w:rPr>
      <w:b/>
      <w:bCs/>
      <w:smallCaps/>
      <w:spacing w:val="5"/>
    </w:rPr>
  </w:style>
  <w:style w:type="character" w:customStyle="1" w:styleId="TtuloCar">
    <w:name w:val="Título Car"/>
    <w:rPr>
      <w:rFonts w:ascii="Arial" w:hAnsi="Arial"/>
      <w:b/>
      <w:sz w:val="22"/>
      <w:u w:val="single"/>
      <w:lang w:val="eu-ES" w:eastAsia="es-ES"/>
    </w:rPr>
  </w:style>
  <w:style w:type="character" w:customStyle="1" w:styleId="Sangra2detindependienteCar">
    <w:name w:val="Sangría 2 de t. independiente Car"/>
    <w:semiHidden/>
    <w:rPr>
      <w:rFonts w:ascii="Arial" w:hAnsi="Arial"/>
      <w:sz w:val="22"/>
      <w:lang w:val="eu-ES" w:eastAsia="es-ES"/>
    </w:rPr>
  </w:style>
  <w:style w:type="character" w:customStyle="1" w:styleId="TextoindependienteCar">
    <w:name w:val="Texto independiente Car"/>
    <w:uiPriority w:val="1"/>
    <w:rPr>
      <w:rFonts w:ascii="Arial" w:hAnsi="Arial"/>
      <w:i/>
      <w:iCs/>
      <w:sz w:val="22"/>
      <w:lang w:val="eu-ES" w:eastAsia="es-ES"/>
    </w:rPr>
  </w:style>
  <w:style w:type="character" w:customStyle="1" w:styleId="SangradetextonormalCar">
    <w:name w:val="Sangría de texto normal Car"/>
    <w:semiHidden/>
    <w:rPr>
      <w:rFonts w:ascii="Arial" w:hAnsi="Arial"/>
      <w:sz w:val="22"/>
      <w:lang w:val="eu-ES" w:eastAsia="es-ES"/>
    </w:rPr>
  </w:style>
  <w:style w:type="character" w:customStyle="1" w:styleId="Sangra3detindependienteCar">
    <w:name w:val="Sangría 3 de t. independiente Car"/>
    <w:semiHidden/>
    <w:rPr>
      <w:rFonts w:ascii="Arial" w:hAnsi="Arial" w:cs="Arial"/>
      <w:sz w:val="22"/>
      <w:szCs w:val="24"/>
      <w:lang w:val="eu-ES" w:eastAsia="es-ES"/>
    </w:rPr>
  </w:style>
  <w:style w:type="character" w:customStyle="1" w:styleId="Textoindependiente2Car">
    <w:name w:val="Texto independiente 2 Car"/>
    <w:semiHidden/>
    <w:rPr>
      <w:lang w:val="eu-ES" w:eastAsia="es-ES"/>
    </w:rPr>
  </w:style>
  <w:style w:type="character" w:customStyle="1" w:styleId="Textoindependiente3Car">
    <w:name w:val="Texto independiente 3 Car"/>
    <w:semiHidden/>
    <w:rPr>
      <w:rFonts w:ascii="Arial" w:hAnsi="Arial" w:cs="Arial"/>
      <w:color w:val="000000"/>
      <w:sz w:val="22"/>
      <w:szCs w:val="22"/>
      <w:lang w:val="eu-ES" w:eastAsia="es-ES"/>
    </w:rPr>
  </w:style>
  <w:style w:type="paragraph" w:customStyle="1" w:styleId="Citaintensa">
    <w:name w:val="Cita intensa"/>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CitaintensaCar">
    <w:name w:val="Cita intensa Car"/>
    <w:rPr>
      <w:rFonts w:ascii="Arial" w:hAnsi="Arial"/>
      <w:b/>
      <w:bCs/>
      <w:i/>
      <w:iCs/>
      <w:color w:val="4F81BD"/>
      <w:sz w:val="22"/>
      <w:lang w:val="eu-ES" w:eastAsia="es-ES"/>
    </w:rPr>
  </w:style>
  <w:style w:type="character" w:customStyle="1" w:styleId="TSETtulo2CarCar2">
    <w:name w:val="TSE Título 2 Car Car2"/>
    <w:aliases w:val="Título 2 Car4 Car7 Car Car2,Título 2 Car5 Car Car1 Car Car2,Título 2 Car4 Car4 Car Car1 Car Car2,Título 2 Car5 Car Car Car Car1 Car Car2,Título 2 Car4 Car4 Car Car Car Car1 Car Car2,h2 Ca Car Car1,H21 Car1"/>
    <w:rPr>
      <w:rFonts w:ascii="Arial" w:hAnsi="Arial"/>
      <w:b/>
      <w:bCs/>
      <w:sz w:val="22"/>
      <w:lang w:val="eu-ES" w:eastAsia="es-ES"/>
    </w:rPr>
  </w:style>
  <w:style w:type="character" w:customStyle="1" w:styleId="TSETtulo1Car1">
    <w:name w:val="TSE Título 1 Car1"/>
    <w:aliases w:val="Título 1 Car1 Car6 Car1,Título 1 Car Car3 Car Car1,Título 1 Car1 Car6 Car Car Car1,Título 1 Car4 Car Car Car1 Car Car1,Título 1 Car Car3 Car Car1 Car Car Car1,Título 1 Car1 Car6 Car Car Car Car Car Car1,H1 Car1"/>
    <w:rPr>
      <w:rFonts w:ascii="Arial" w:hAnsi="Arial" w:cs="Arial"/>
      <w:b/>
      <w:bCs/>
      <w:sz w:val="16"/>
      <w:lang w:val="eu-ES" w:eastAsia="es-ES"/>
    </w:rPr>
  </w:style>
  <w:style w:type="paragraph" w:customStyle="1" w:styleId="Prrafodelista10">
    <w:name w:val="Párrafo de lista1"/>
    <w:basedOn w:val="Normal"/>
    <w:pPr>
      <w:overflowPunct/>
      <w:autoSpaceDE/>
      <w:autoSpaceDN/>
      <w:adjustRightInd/>
      <w:spacing w:after="200" w:line="276" w:lineRule="auto"/>
      <w:ind w:left="720"/>
      <w:jc w:val="left"/>
      <w:textAlignment w:val="auto"/>
    </w:pPr>
    <w:rPr>
      <w:rFonts w:ascii="Calibri" w:hAnsi="Calibri" w:cs="Times New Roman"/>
      <w:bCs w:val="0"/>
      <w:szCs w:val="22"/>
      <w:lang w:eastAsia="en-US"/>
    </w:rPr>
  </w:style>
  <w:style w:type="character" w:customStyle="1" w:styleId="CitadestacadaCar1">
    <w:name w:val="Cita destacada Car1"/>
    <w:rPr>
      <w:rFonts w:ascii="Arial" w:hAnsi="Arial"/>
      <w:b/>
      <w:bCs/>
      <w:i/>
      <w:iCs/>
      <w:color w:val="4F81BD"/>
      <w:sz w:val="22"/>
      <w:lang w:val="eu-ES" w:eastAsia="es-ES"/>
    </w:rPr>
  </w:style>
  <w:style w:type="character" w:customStyle="1" w:styleId="Ttulodelibro1">
    <w:name w:val="Título de libro1"/>
    <w:rPr>
      <w:b/>
      <w:bCs/>
      <w:smallCaps/>
      <w:spacing w:val="5"/>
    </w:rPr>
  </w:style>
  <w:style w:type="paragraph" w:customStyle="1" w:styleId="Citaintensa1">
    <w:name w:val="Cita intensa1"/>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Ttulodellibro1">
    <w:name w:val="Título del libro1"/>
    <w:rPr>
      <w:b/>
      <w:bCs/>
      <w:smallCaps/>
      <w:spacing w:val="5"/>
    </w:rPr>
  </w:style>
  <w:style w:type="paragraph" w:customStyle="1" w:styleId="Prrafodelista2">
    <w:name w:val="Párrafo de lista2"/>
    <w:basedOn w:val="Normal"/>
    <w:pPr>
      <w:overflowPunct/>
      <w:autoSpaceDE/>
      <w:autoSpaceDN/>
      <w:adjustRightInd/>
      <w:spacing w:after="200" w:line="276" w:lineRule="auto"/>
      <w:ind w:left="720"/>
      <w:jc w:val="left"/>
      <w:textAlignment w:val="auto"/>
    </w:pPr>
    <w:rPr>
      <w:rFonts w:ascii="Calibri" w:hAnsi="Calibri" w:cs="Times New Roman"/>
      <w:bCs w:val="0"/>
      <w:szCs w:val="22"/>
      <w:lang w:eastAsia="en-US"/>
    </w:rPr>
  </w:style>
  <w:style w:type="paragraph" w:customStyle="1" w:styleId="Citadestacada1">
    <w:name w:val="Cita destacada1"/>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apple-style-span">
    <w:name w:val="apple-style-span"/>
  </w:style>
  <w:style w:type="character" w:customStyle="1" w:styleId="apple-converted-space">
    <w:name w:val="apple-converted-space"/>
  </w:style>
  <w:style w:type="character" w:customStyle="1" w:styleId="CarCar4">
    <w:name w:val="Car Car4"/>
    <w:semiHidden/>
    <w:rPr>
      <w:rFonts w:ascii="Lucida Grande" w:hAnsi="Lucida Grande" w:cs="Lucida Grande"/>
      <w:sz w:val="18"/>
      <w:szCs w:val="18"/>
    </w:rPr>
  </w:style>
  <w:style w:type="character" w:customStyle="1" w:styleId="CarCar10">
    <w:name w:val="Car Car10"/>
    <w:rPr>
      <w:rFonts w:ascii="Times New Roman" w:eastAsia="Times New Roman" w:hAnsi="Times New Roman" w:cs="Times New Roman"/>
      <w:b/>
      <w:caps/>
      <w:sz w:val="22"/>
      <w:szCs w:val="20"/>
      <w:lang w:val="eu-ES"/>
    </w:rPr>
  </w:style>
  <w:style w:type="character" w:customStyle="1" w:styleId="CarCar9">
    <w:name w:val="Car Car9"/>
    <w:rPr>
      <w:rFonts w:ascii="Arial" w:eastAsia="Times New Roman" w:hAnsi="Arial" w:cs="Times New Roman"/>
      <w:b/>
      <w:bCs/>
      <w:sz w:val="22"/>
      <w:szCs w:val="20"/>
      <w:lang w:val="eu-ES"/>
    </w:rPr>
  </w:style>
  <w:style w:type="character" w:customStyle="1" w:styleId="CarCar8">
    <w:name w:val="Car Car8"/>
    <w:rPr>
      <w:rFonts w:ascii="Arial" w:eastAsia="Times New Roman" w:hAnsi="Arial" w:cs="Times New Roman"/>
      <w:b/>
      <w:bCs/>
      <w:sz w:val="22"/>
      <w:szCs w:val="20"/>
      <w:u w:val="double"/>
      <w:lang w:val="eu-ES"/>
    </w:rPr>
  </w:style>
  <w:style w:type="character" w:customStyle="1" w:styleId="CarCar7">
    <w:name w:val="Car Car7"/>
    <w:rPr>
      <w:rFonts w:ascii="Arial" w:eastAsia="Times New Roman" w:hAnsi="Arial" w:cs="Times New Roman"/>
      <w:b/>
      <w:bCs/>
      <w:sz w:val="22"/>
      <w:szCs w:val="20"/>
      <w:shd w:val="clear" w:color="auto" w:fill="FDAA65"/>
      <w:lang w:val="eu-ES"/>
    </w:rPr>
  </w:style>
  <w:style w:type="character" w:customStyle="1" w:styleId="CarCar6">
    <w:name w:val="Car Car6"/>
    <w:rPr>
      <w:rFonts w:ascii="Arial" w:eastAsia="Times New Roman" w:hAnsi="Arial" w:cs="Arial"/>
      <w:b/>
      <w:i/>
      <w:iCs/>
      <w:sz w:val="18"/>
      <w:szCs w:val="20"/>
      <w:lang w:val="eu-ES"/>
    </w:rPr>
  </w:style>
  <w:style w:type="character" w:customStyle="1" w:styleId="CarCar5">
    <w:name w:val="Car Car5"/>
    <w:rPr>
      <w:rFonts w:ascii="Arial" w:eastAsia="Times New Roman" w:hAnsi="Arial" w:cs="Arial"/>
      <w:b/>
      <w:bCs/>
      <w:sz w:val="20"/>
      <w:szCs w:val="20"/>
      <w:lang w:val="eu-ES"/>
    </w:rPr>
  </w:style>
  <w:style w:type="character" w:customStyle="1" w:styleId="CarCar3">
    <w:name w:val="Car Car3"/>
    <w:semiHidden/>
    <w:rPr>
      <w:rFonts w:ascii="Arial" w:eastAsia="Times New Roman" w:hAnsi="Arial" w:cs="Times New Roman"/>
      <w:sz w:val="22"/>
      <w:szCs w:val="20"/>
      <w:lang w:val="eu-ES"/>
    </w:rPr>
  </w:style>
  <w:style w:type="character" w:customStyle="1" w:styleId="CarCar2">
    <w:name w:val="Car Car2"/>
    <w:semiHidden/>
    <w:rPr>
      <w:rFonts w:ascii="Arial" w:eastAsia="Times New Roman" w:hAnsi="Arial" w:cs="Times New Roman"/>
      <w:sz w:val="22"/>
      <w:szCs w:val="20"/>
      <w:lang w:val="eu-ES"/>
    </w:rPr>
  </w:style>
  <w:style w:type="character" w:customStyle="1" w:styleId="CarCar1">
    <w:name w:val="Car Car1"/>
    <w:semiHidden/>
    <w:rPr>
      <w:rFonts w:ascii="Arial" w:eastAsia="Times New Roman" w:hAnsi="Arial" w:cs="Arial"/>
      <w:color w:val="000000"/>
      <w:sz w:val="22"/>
      <w:szCs w:val="22"/>
      <w:lang w:val="eu-ES"/>
    </w:rPr>
  </w:style>
  <w:style w:type="character" w:customStyle="1" w:styleId="CarCar">
    <w:name w:val="Car Car"/>
    <w:semiHidden/>
    <w:rPr>
      <w:rFonts w:ascii="Times New Roman" w:eastAsia="Times New Roman" w:hAnsi="Times New Roman" w:cs="Times New Roman"/>
      <w:sz w:val="20"/>
      <w:szCs w:val="20"/>
      <w:lang w:val="eu-ES"/>
    </w:rPr>
  </w:style>
  <w:style w:type="character" w:customStyle="1" w:styleId="CarCar40">
    <w:name w:val="Car Car4"/>
    <w:rPr>
      <w:rFonts w:ascii="Lucida Grande" w:hAnsi="Lucida Grande" w:cs="Lucida Grande"/>
      <w:sz w:val="18"/>
      <w:szCs w:val="18"/>
    </w:rPr>
  </w:style>
  <w:style w:type="character" w:customStyle="1" w:styleId="CarCar100">
    <w:name w:val="Car Car10"/>
    <w:rPr>
      <w:rFonts w:ascii="Times New Roman" w:eastAsia="Times New Roman" w:hAnsi="Times New Roman" w:cs="Times New Roman"/>
      <w:b/>
      <w:bCs/>
      <w:caps/>
      <w:sz w:val="22"/>
      <w:szCs w:val="20"/>
      <w:lang w:val="eu-ES"/>
    </w:rPr>
  </w:style>
  <w:style w:type="character" w:customStyle="1" w:styleId="CarCar90">
    <w:name w:val="Car Car9"/>
    <w:rPr>
      <w:rFonts w:ascii="Arial" w:eastAsia="Times New Roman" w:hAnsi="Arial" w:cs="Times New Roman"/>
      <w:b/>
      <w:bCs/>
      <w:sz w:val="22"/>
      <w:szCs w:val="20"/>
      <w:lang w:val="eu-ES"/>
    </w:rPr>
  </w:style>
  <w:style w:type="character" w:customStyle="1" w:styleId="CarCar80">
    <w:name w:val="Car Car8"/>
    <w:rPr>
      <w:rFonts w:ascii="Arial" w:eastAsia="Times New Roman" w:hAnsi="Arial" w:cs="Times New Roman"/>
      <w:b/>
      <w:bCs/>
      <w:sz w:val="22"/>
      <w:szCs w:val="20"/>
      <w:u w:val="double"/>
      <w:lang w:val="eu-ES"/>
    </w:rPr>
  </w:style>
  <w:style w:type="character" w:customStyle="1" w:styleId="CarCar70">
    <w:name w:val="Car Car7"/>
    <w:rPr>
      <w:rFonts w:ascii="Arial" w:eastAsia="Times New Roman" w:hAnsi="Arial" w:cs="Times New Roman"/>
      <w:b/>
      <w:bCs/>
      <w:sz w:val="22"/>
      <w:szCs w:val="20"/>
      <w:shd w:val="clear" w:color="auto" w:fill="FDAA65"/>
      <w:lang w:val="eu-ES"/>
    </w:rPr>
  </w:style>
  <w:style w:type="character" w:customStyle="1" w:styleId="CarCar60">
    <w:name w:val="Car Car6"/>
    <w:rPr>
      <w:rFonts w:ascii="Arial" w:eastAsia="Times New Roman" w:hAnsi="Arial" w:cs="Arial"/>
      <w:b/>
      <w:bCs/>
      <w:i/>
      <w:iCs/>
      <w:sz w:val="18"/>
      <w:szCs w:val="20"/>
      <w:lang w:val="eu-ES"/>
    </w:rPr>
  </w:style>
  <w:style w:type="character" w:customStyle="1" w:styleId="CarCar50">
    <w:name w:val="Car Car5"/>
    <w:rPr>
      <w:rFonts w:ascii="Arial" w:eastAsia="Times New Roman" w:hAnsi="Arial" w:cs="Arial"/>
      <w:b/>
      <w:bCs/>
      <w:sz w:val="20"/>
      <w:szCs w:val="20"/>
      <w:lang w:val="eu-ES"/>
    </w:rPr>
  </w:style>
  <w:style w:type="character" w:customStyle="1" w:styleId="CarCar30">
    <w:name w:val="Car Car3"/>
    <w:rPr>
      <w:rFonts w:ascii="Arial" w:eastAsia="Times New Roman" w:hAnsi="Arial" w:cs="Times New Roman"/>
      <w:sz w:val="22"/>
      <w:szCs w:val="20"/>
      <w:lang w:val="eu-ES"/>
    </w:rPr>
  </w:style>
  <w:style w:type="character" w:customStyle="1" w:styleId="CarCar20">
    <w:name w:val="Car Car2"/>
    <w:rPr>
      <w:rFonts w:ascii="Arial" w:eastAsia="Times New Roman" w:hAnsi="Arial" w:cs="Times New Roman"/>
      <w:sz w:val="22"/>
      <w:szCs w:val="20"/>
      <w:lang w:val="eu-ES"/>
    </w:rPr>
  </w:style>
  <w:style w:type="character" w:customStyle="1" w:styleId="CarCar11">
    <w:name w:val="Car Car1"/>
    <w:rPr>
      <w:rFonts w:ascii="Arial" w:eastAsia="Times New Roman" w:hAnsi="Arial" w:cs="Arial"/>
      <w:color w:val="000000"/>
      <w:sz w:val="22"/>
      <w:szCs w:val="22"/>
      <w:lang w:val="eu-ES"/>
    </w:rPr>
  </w:style>
  <w:style w:type="character" w:customStyle="1" w:styleId="CarCar0">
    <w:name w:val="Car Car"/>
    <w:rPr>
      <w:rFonts w:ascii="Times New Roman" w:eastAsia="Times New Roman" w:hAnsi="Times New Roman" w:cs="Times New Roman"/>
      <w:sz w:val="20"/>
      <w:szCs w:val="20"/>
      <w:lang w:val="eu-ES"/>
    </w:rPr>
  </w:style>
  <w:style w:type="character" w:customStyle="1" w:styleId="TextoindependienteprimerasangraCar">
    <w:name w:val="Texto independiente primera sangría Car"/>
    <w:rPr>
      <w:rFonts w:ascii="Arial" w:hAnsi="Arial"/>
      <w:i w:val="0"/>
      <w:iCs w:val="0"/>
      <w:sz w:val="22"/>
      <w:lang w:val="eu-ES" w:eastAsia="es-ES"/>
    </w:rPr>
  </w:style>
  <w:style w:type="paragraph" w:customStyle="1" w:styleId="Niveldenota1">
    <w:name w:val="Nivel de nota 1"/>
    <w:basedOn w:val="Normal"/>
    <w:pPr>
      <w:keepNext/>
      <w:numPr>
        <w:ilvl w:val="4"/>
        <w:numId w:val="1"/>
      </w:numPr>
      <w:tabs>
        <w:tab w:val="clear" w:pos="2880"/>
        <w:tab w:val="num" w:pos="0"/>
      </w:tabs>
      <w:overflowPunct/>
      <w:autoSpaceDE/>
      <w:autoSpaceDN/>
      <w:adjustRightInd/>
      <w:ind w:left="0" w:firstLine="0"/>
      <w:jc w:val="left"/>
      <w:textAlignment w:val="auto"/>
      <w:outlineLvl w:val="0"/>
    </w:pPr>
    <w:rPr>
      <w:rFonts w:ascii="Verdana" w:eastAsia="MS Gothic" w:hAnsi="Verdana" w:cs="Times New Roman"/>
      <w:bCs w:val="0"/>
      <w:sz w:val="24"/>
      <w:szCs w:val="20"/>
      <w:lang w:eastAsia="es-ES_tradnl"/>
    </w:rPr>
  </w:style>
  <w:style w:type="paragraph" w:customStyle="1" w:styleId="BodyText21">
    <w:name w:val="Body Text 21"/>
    <w:basedOn w:val="Normal"/>
    <w:pPr>
      <w:overflowPunct/>
      <w:autoSpaceDE/>
      <w:autoSpaceDN/>
      <w:adjustRightInd/>
      <w:textAlignment w:val="auto"/>
    </w:pPr>
    <w:rPr>
      <w:rFonts w:ascii="CG Omega" w:hAnsi="CG Omega" w:cs="Times New Roman"/>
      <w:bCs w:val="0"/>
      <w:sz w:val="24"/>
      <w:szCs w:val="20"/>
    </w:rPr>
  </w:style>
  <w:style w:type="paragraph" w:customStyle="1" w:styleId="parrafo0">
    <w:name w:val="parrafo"/>
    <w:basedOn w:val="Normal"/>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character" w:customStyle="1" w:styleId="CharacterStyle1">
    <w:name w:val="Character Style 1"/>
    <w:rsid w:val="008B7D87"/>
    <w:rPr>
      <w:sz w:val="20"/>
      <w:szCs w:val="20"/>
    </w:rPr>
  </w:style>
  <w:style w:type="paragraph" w:customStyle="1" w:styleId="Style1">
    <w:name w:val="Style 1"/>
    <w:basedOn w:val="Normal"/>
    <w:rsid w:val="008B7D87"/>
    <w:pPr>
      <w:widowControl w:val="0"/>
      <w:suppressAutoHyphens/>
      <w:overflowPunct/>
      <w:autoSpaceDN/>
      <w:adjustRightInd/>
      <w:jc w:val="left"/>
      <w:textAlignment w:val="auto"/>
    </w:pPr>
    <w:rPr>
      <w:rFonts w:ascii="Times New Roman" w:hAnsi="Times New Roman" w:cs="Times New Roman"/>
      <w:bCs w:val="0"/>
      <w:sz w:val="20"/>
      <w:szCs w:val="20"/>
      <w:lang w:eastAsia="ar-SA"/>
    </w:rPr>
  </w:style>
  <w:style w:type="character" w:customStyle="1" w:styleId="postbodyorig">
    <w:name w:val="post_body_orig"/>
    <w:basedOn w:val="Fuentedeprrafopredeter"/>
    <w:rsid w:val="00C83D23"/>
  </w:style>
  <w:style w:type="character" w:customStyle="1" w:styleId="st">
    <w:name w:val="st"/>
    <w:basedOn w:val="Fuentedeprrafopredeter"/>
    <w:rsid w:val="00C77D86"/>
  </w:style>
  <w:style w:type="character" w:styleId="nfasis">
    <w:name w:val="Emphasis"/>
    <w:uiPriority w:val="20"/>
    <w:qFormat/>
    <w:rsid w:val="00C77D86"/>
    <w:rPr>
      <w:i/>
      <w:iCs/>
    </w:rPr>
  </w:style>
  <w:style w:type="character" w:styleId="Hipervnculovisitado">
    <w:name w:val="FollowedHyperlink"/>
    <w:semiHidden/>
    <w:unhideWhenUsed/>
    <w:rsid w:val="00CD6915"/>
    <w:rPr>
      <w:color w:val="800080"/>
      <w:u w:val="single"/>
    </w:rPr>
  </w:style>
  <w:style w:type="character" w:customStyle="1" w:styleId="TextoindependienteprimerasangraCar1">
    <w:name w:val="Texto independiente primera sangría Car1"/>
    <w:basedOn w:val="TextoindependienteCar1"/>
    <w:link w:val="Textoindependienteprimerasangra"/>
    <w:rsid w:val="00CD6915"/>
    <w:rPr>
      <w:rFonts w:ascii="Arial" w:hAnsi="Arial"/>
      <w:sz w:val="28"/>
      <w:lang w:val="eu-ES"/>
    </w:rPr>
  </w:style>
  <w:style w:type="paragraph" w:styleId="Textoindependienteprimerasangra">
    <w:name w:val="Body Text First Indent"/>
    <w:basedOn w:val="Textoindependiente"/>
    <w:link w:val="TextoindependienteprimerasangraCar1"/>
    <w:semiHidden/>
    <w:unhideWhenUsed/>
    <w:rsid w:val="00CD6915"/>
    <w:pPr>
      <w:spacing w:after="120"/>
      <w:ind w:firstLine="210"/>
      <w:textAlignment w:val="baseline"/>
    </w:pPr>
    <w:rPr>
      <w:sz w:val="22"/>
    </w:rPr>
  </w:style>
  <w:style w:type="paragraph" w:styleId="Revisin">
    <w:name w:val="Revision"/>
    <w:hidden/>
    <w:semiHidden/>
    <w:rsid w:val="00CD6915"/>
    <w:rPr>
      <w:rFonts w:ascii="Arial" w:hAnsi="Arial"/>
      <w:sz w:val="22"/>
      <w:lang w:eastAsia="es-ES"/>
    </w:rPr>
  </w:style>
  <w:style w:type="character" w:customStyle="1" w:styleId="TSETtulo1Car2">
    <w:name w:val="TSE Título 1 Car2"/>
    <w:aliases w:val="Título 1 Car1 Car6 Car2,Título 1 Car Car3 Car Car2,Título 1 Car1 Car6 Car Car Car2,Título 1 Car4 Car Car Car1 Car Car2,Título 1 Car Car3 Car Car1 Car Car Car2,Título 1 Car1 Car6 Car Car Car Car Car Car2,H1 Car2"/>
    <w:rsid w:val="00CD6915"/>
    <w:rPr>
      <w:rFonts w:ascii="Arial" w:hAnsi="Arial"/>
      <w:b/>
      <w:bCs/>
      <w:sz w:val="22"/>
    </w:rPr>
  </w:style>
  <w:style w:type="character" w:customStyle="1" w:styleId="Ttulo9Car1">
    <w:name w:val="Título 9 Car1"/>
    <w:aliases w:val="TRANSCIPCION HACIENDA Car1"/>
    <w:semiHidden/>
    <w:rsid w:val="00CD6915"/>
    <w:rPr>
      <w:rFonts w:ascii="Cambria" w:eastAsia="Times New Roman" w:hAnsi="Cambria" w:cs="Times New Roman"/>
      <w:i/>
      <w:iCs/>
      <w:color w:val="404040"/>
      <w:lang w:val="eu-ES"/>
    </w:rPr>
  </w:style>
  <w:style w:type="paragraph" w:styleId="TDC1">
    <w:name w:val="toc 1"/>
    <w:basedOn w:val="Normal"/>
    <w:next w:val="Normal"/>
    <w:autoRedefine/>
    <w:semiHidden/>
    <w:unhideWhenUsed/>
    <w:rsid w:val="00CD6915"/>
    <w:pPr>
      <w:textAlignment w:val="auto"/>
    </w:pPr>
    <w:rPr>
      <w:rFonts w:cs="Times New Roman"/>
      <w:bCs w:val="0"/>
      <w:szCs w:val="20"/>
    </w:rPr>
  </w:style>
  <w:style w:type="paragraph" w:customStyle="1" w:styleId="font5">
    <w:name w:val="font5"/>
    <w:basedOn w:val="Normal"/>
    <w:rsid w:val="00CD6915"/>
    <w:pPr>
      <w:overflowPunct/>
      <w:autoSpaceDE/>
      <w:autoSpaceDN/>
      <w:adjustRightInd/>
      <w:spacing w:before="100" w:beforeAutospacing="1" w:after="100" w:afterAutospacing="1"/>
      <w:jc w:val="left"/>
      <w:textAlignment w:val="auto"/>
    </w:pPr>
    <w:rPr>
      <w:rFonts w:eastAsia="Arial Unicode MS"/>
      <w:b/>
      <w:sz w:val="20"/>
      <w:szCs w:val="20"/>
    </w:rPr>
  </w:style>
  <w:style w:type="paragraph" w:customStyle="1" w:styleId="font6">
    <w:name w:val="font6"/>
    <w:basedOn w:val="Normal"/>
    <w:rsid w:val="00CD6915"/>
    <w:pPr>
      <w:overflowPunct/>
      <w:autoSpaceDE/>
      <w:autoSpaceDN/>
      <w:adjustRightInd/>
      <w:spacing w:before="100" w:beforeAutospacing="1" w:after="100" w:afterAutospacing="1"/>
      <w:jc w:val="left"/>
      <w:textAlignment w:val="auto"/>
    </w:pPr>
    <w:rPr>
      <w:rFonts w:eastAsia="Arial Unicode MS"/>
      <w:bCs w:val="0"/>
      <w:sz w:val="20"/>
      <w:szCs w:val="20"/>
    </w:rPr>
  </w:style>
  <w:style w:type="paragraph" w:customStyle="1" w:styleId="font7">
    <w:name w:val="font7"/>
    <w:basedOn w:val="Normal"/>
    <w:rsid w:val="00CD6915"/>
    <w:pPr>
      <w:overflowPunct/>
      <w:autoSpaceDE/>
      <w:autoSpaceDN/>
      <w:adjustRightInd/>
      <w:spacing w:before="100" w:beforeAutospacing="1" w:after="100" w:afterAutospacing="1"/>
      <w:jc w:val="left"/>
      <w:textAlignment w:val="auto"/>
    </w:pPr>
    <w:rPr>
      <w:rFonts w:eastAsia="Arial Unicode MS"/>
      <w:bCs w:val="0"/>
      <w:sz w:val="20"/>
      <w:szCs w:val="20"/>
      <w:u w:val="single"/>
    </w:rPr>
  </w:style>
  <w:style w:type="paragraph" w:customStyle="1" w:styleId="font8">
    <w:name w:val="font8"/>
    <w:basedOn w:val="Normal"/>
    <w:rsid w:val="00CD6915"/>
    <w:pPr>
      <w:overflowPunct/>
      <w:autoSpaceDE/>
      <w:autoSpaceDN/>
      <w:adjustRightInd/>
      <w:spacing w:before="100" w:beforeAutospacing="1" w:after="100" w:afterAutospacing="1"/>
      <w:jc w:val="left"/>
      <w:textAlignment w:val="auto"/>
    </w:pPr>
    <w:rPr>
      <w:rFonts w:ascii="Symbol" w:eastAsia="Arial Unicode MS" w:hAnsi="Symbol" w:cs="Arial Unicode MS"/>
      <w:bCs w:val="0"/>
      <w:sz w:val="20"/>
      <w:szCs w:val="20"/>
    </w:rPr>
  </w:style>
  <w:style w:type="paragraph" w:customStyle="1" w:styleId="font9">
    <w:name w:val="font9"/>
    <w:basedOn w:val="Normal"/>
    <w:rsid w:val="00CD6915"/>
    <w:pPr>
      <w:overflowPunct/>
      <w:autoSpaceDE/>
      <w:autoSpaceDN/>
      <w:adjustRightInd/>
      <w:spacing w:before="100" w:beforeAutospacing="1" w:after="100" w:afterAutospacing="1"/>
      <w:jc w:val="left"/>
      <w:textAlignment w:val="auto"/>
    </w:pPr>
    <w:rPr>
      <w:rFonts w:ascii="Symbol" w:eastAsia="Arial Unicode MS" w:hAnsi="Symbol" w:cs="Arial Unicode MS"/>
      <w:b/>
      <w:sz w:val="20"/>
      <w:szCs w:val="20"/>
    </w:rPr>
  </w:style>
  <w:style w:type="paragraph" w:customStyle="1" w:styleId="xl25">
    <w:name w:val="xl25"/>
    <w:basedOn w:val="Normal"/>
    <w:rsid w:val="00CD6915"/>
    <w:pPr>
      <w:overflowPunct/>
      <w:autoSpaceDE/>
      <w:autoSpaceDN/>
      <w:adjustRightInd/>
      <w:spacing w:before="100" w:beforeAutospacing="1" w:after="100" w:afterAutospacing="1"/>
      <w:textAlignment w:val="auto"/>
    </w:pPr>
    <w:rPr>
      <w:rFonts w:eastAsia="Arial Unicode MS"/>
      <w:bCs w:val="0"/>
      <w:sz w:val="24"/>
    </w:rPr>
  </w:style>
  <w:style w:type="paragraph" w:customStyle="1" w:styleId="xl24">
    <w:name w:val="xl24"/>
    <w:basedOn w:val="Normal"/>
    <w:rsid w:val="00CD6915"/>
    <w:pPr>
      <w:overflowPunct/>
      <w:autoSpaceDE/>
      <w:autoSpaceDN/>
      <w:adjustRightInd/>
      <w:spacing w:before="100" w:beforeAutospacing="1" w:after="100" w:afterAutospacing="1"/>
      <w:jc w:val="right"/>
      <w:textAlignment w:val="auto"/>
    </w:pPr>
    <w:rPr>
      <w:rFonts w:eastAsia="Arial Unicode MS"/>
      <w:b/>
      <w:sz w:val="24"/>
    </w:rPr>
  </w:style>
  <w:style w:type="character" w:customStyle="1" w:styleId="Sangra2detindependienteCar1">
    <w:name w:val="Sangría 2 de t. independiente Car1"/>
    <w:uiPriority w:val="99"/>
    <w:semiHidden/>
    <w:rsid w:val="00CD6915"/>
    <w:rPr>
      <w:rFonts w:ascii="Arial" w:hAnsi="Arial" w:cs="Arial" w:hint="default"/>
      <w:sz w:val="22"/>
      <w:lang w:val="eu-ES"/>
    </w:rPr>
  </w:style>
  <w:style w:type="character" w:customStyle="1" w:styleId="Sangra3detindependienteCar1">
    <w:name w:val="Sangría 3 de t. independiente Car1"/>
    <w:uiPriority w:val="99"/>
    <w:semiHidden/>
    <w:rsid w:val="00CD6915"/>
    <w:rPr>
      <w:rFonts w:ascii="Arial" w:hAnsi="Arial" w:cs="Arial" w:hint="default"/>
      <w:sz w:val="16"/>
      <w:szCs w:val="16"/>
      <w:lang w:val="eu-ES"/>
    </w:rPr>
  </w:style>
  <w:style w:type="paragraph" w:customStyle="1" w:styleId="Textopredeterminado">
    <w:name w:val="Texto predeterminado"/>
    <w:basedOn w:val="Normal"/>
    <w:rsid w:val="00B62F65"/>
    <w:pPr>
      <w:jc w:val="left"/>
    </w:pPr>
    <w:rPr>
      <w:rFonts w:ascii="Times New Roman" w:hAnsi="Times New Roman" w:cs="Times New Roman"/>
      <w:bCs w:val="0"/>
      <w:sz w:val="24"/>
      <w:szCs w:val="20"/>
    </w:rPr>
  </w:style>
  <w:style w:type="paragraph" w:customStyle="1" w:styleId="OmniPage1">
    <w:name w:val="OmniPage #1"/>
    <w:basedOn w:val="Normal"/>
    <w:rsid w:val="00B62F65"/>
    <w:pPr>
      <w:overflowPunct/>
      <w:autoSpaceDE/>
      <w:autoSpaceDN/>
      <w:adjustRightInd/>
      <w:jc w:val="left"/>
      <w:textAlignment w:val="auto"/>
    </w:pPr>
    <w:rPr>
      <w:rFonts w:ascii="Times New Roman" w:hAnsi="Times New Roman" w:cs="Times New Roman"/>
      <w:bCs w:val="0"/>
      <w:sz w:val="20"/>
      <w:szCs w:val="20"/>
    </w:rPr>
  </w:style>
  <w:style w:type="paragraph" w:customStyle="1" w:styleId="H2">
    <w:name w:val="H2"/>
    <w:basedOn w:val="Normal"/>
    <w:next w:val="Normal"/>
    <w:rsid w:val="00B62F65"/>
    <w:pPr>
      <w:keepNext/>
      <w:overflowPunct/>
      <w:autoSpaceDE/>
      <w:autoSpaceDN/>
      <w:adjustRightInd/>
      <w:spacing w:before="100" w:after="100"/>
      <w:jc w:val="left"/>
      <w:textAlignment w:val="auto"/>
      <w:outlineLvl w:val="2"/>
    </w:pPr>
    <w:rPr>
      <w:rFonts w:ascii="Times New Roman" w:hAnsi="Times New Roman" w:cs="Times New Roman"/>
      <w:b/>
      <w:bCs w:val="0"/>
      <w:snapToGrid w:val="0"/>
      <w:sz w:val="36"/>
    </w:rPr>
  </w:style>
  <w:style w:type="paragraph" w:styleId="Textosinformato">
    <w:name w:val="Plain Text"/>
    <w:basedOn w:val="Normal"/>
    <w:link w:val="TextosinformatoCar"/>
    <w:uiPriority w:val="99"/>
    <w:rsid w:val="00B62F65"/>
    <w:pPr>
      <w:overflowPunct/>
      <w:autoSpaceDE/>
      <w:autoSpaceDN/>
      <w:adjustRightInd/>
      <w:jc w:val="left"/>
      <w:textAlignment w:val="auto"/>
    </w:pPr>
    <w:rPr>
      <w:rFonts w:ascii="Courier New" w:hAnsi="Courier New" w:cs="Times New Roman"/>
      <w:bCs w:val="0"/>
      <w:sz w:val="20"/>
      <w:szCs w:val="20"/>
      <w:lang w:eastAsia="x-none"/>
    </w:rPr>
  </w:style>
  <w:style w:type="character" w:customStyle="1" w:styleId="TextosinformatoCar">
    <w:name w:val="Texto sin formato Car"/>
    <w:link w:val="Textosinformato"/>
    <w:uiPriority w:val="99"/>
    <w:rsid w:val="00B62F65"/>
    <w:rPr>
      <w:rFonts w:ascii="Courier New" w:hAnsi="Courier New"/>
    </w:rPr>
  </w:style>
  <w:style w:type="paragraph" w:styleId="Direccinsobre">
    <w:name w:val="envelope address"/>
    <w:basedOn w:val="Normal"/>
    <w:semiHidden/>
    <w:rsid w:val="00B62F65"/>
    <w:pPr>
      <w:framePr w:w="7920" w:h="1980" w:hRule="exact" w:hSpace="141" w:wrap="auto" w:hAnchor="page" w:xAlign="center" w:yAlign="bottom"/>
      <w:ind w:left="2880"/>
      <w:jc w:val="left"/>
    </w:pPr>
    <w:rPr>
      <w:rFonts w:cs="Times New Roman"/>
      <w:bCs w:val="0"/>
      <w:sz w:val="24"/>
      <w:szCs w:val="20"/>
    </w:rPr>
  </w:style>
  <w:style w:type="paragraph" w:customStyle="1" w:styleId="Textoindependiente21">
    <w:name w:val="Texto independiente 21"/>
    <w:basedOn w:val="Normal"/>
    <w:rsid w:val="00B62F65"/>
    <w:pPr>
      <w:overflowPunct/>
      <w:autoSpaceDE/>
      <w:autoSpaceDN/>
      <w:adjustRightInd/>
      <w:ind w:firstLine="708"/>
      <w:jc w:val="left"/>
      <w:textAlignment w:val="auto"/>
    </w:pPr>
    <w:rPr>
      <w:rFonts w:ascii="Times New Roman" w:hAnsi="Times New Roman" w:cs="Times New Roman"/>
      <w:bCs w:val="0"/>
      <w:sz w:val="20"/>
      <w:szCs w:val="20"/>
    </w:rPr>
  </w:style>
  <w:style w:type="paragraph" w:customStyle="1" w:styleId="xl62">
    <w:name w:val="xl62"/>
    <w:basedOn w:val="Normal"/>
    <w:rsid w:val="00B62F65"/>
    <w:pPr>
      <w:pBdr>
        <w:lef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3">
    <w:name w:val="xl63"/>
    <w:basedOn w:val="Normal"/>
    <w:rsid w:val="00B62F65"/>
    <w:pPr>
      <w:pBdr>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4">
    <w:name w:val="xl64"/>
    <w:basedOn w:val="Normal"/>
    <w:rsid w:val="00B62F65"/>
    <w:pP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5">
    <w:name w:val="xl65"/>
    <w:basedOn w:val="Normal"/>
    <w:rsid w:val="00B62F65"/>
    <w:pPr>
      <w:pBdr>
        <w:left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6">
    <w:name w:val="xl66"/>
    <w:basedOn w:val="Normal"/>
    <w:rsid w:val="00B62F65"/>
    <w:pPr>
      <w:overflowPunct/>
      <w:autoSpaceDE/>
      <w:autoSpaceDN/>
      <w:adjustRightInd/>
      <w:spacing w:before="100" w:beforeAutospacing="1" w:after="100" w:afterAutospacing="1"/>
      <w:jc w:val="center"/>
      <w:textAlignment w:val="auto"/>
    </w:pPr>
    <w:rPr>
      <w:rFonts w:eastAsia="Arial Unicode MS"/>
      <w:b/>
      <w:sz w:val="24"/>
    </w:rPr>
  </w:style>
  <w:style w:type="paragraph" w:customStyle="1" w:styleId="xl67">
    <w:name w:val="xl67"/>
    <w:basedOn w:val="Normal"/>
    <w:rsid w:val="00B62F65"/>
    <w:pPr>
      <w:pBdr>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8">
    <w:name w:val="xl68"/>
    <w:basedOn w:val="Normal"/>
    <w:rsid w:val="00B62F65"/>
    <w:pPr>
      <w:pBdr>
        <w:left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69">
    <w:name w:val="xl69"/>
    <w:basedOn w:val="Normal"/>
    <w:rsid w:val="00B62F65"/>
    <w:pPr>
      <w:pBdr>
        <w:left w:val="double" w:sz="6" w:space="0" w:color="auto"/>
        <w:bottom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0">
    <w:name w:val="xl70"/>
    <w:basedOn w:val="Normal"/>
    <w:rsid w:val="00B62F65"/>
    <w:pPr>
      <w:pBdr>
        <w:left w:val="single" w:sz="4" w:space="0" w:color="auto"/>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71">
    <w:name w:val="xl71"/>
    <w:basedOn w:val="Normal"/>
    <w:rsid w:val="00B62F65"/>
    <w:pPr>
      <w:pBdr>
        <w:bottom w:val="single" w:sz="4" w:space="0" w:color="auto"/>
      </w:pBdr>
      <w:shd w:val="clear" w:color="auto" w:fill="C0C0C0"/>
      <w:overflowPunct/>
      <w:autoSpaceDE/>
      <w:autoSpaceDN/>
      <w:adjustRightInd/>
      <w:spacing w:before="100" w:beforeAutospacing="1" w:after="100" w:afterAutospacing="1"/>
      <w:jc w:val="center"/>
      <w:textAlignment w:val="auto"/>
    </w:pPr>
    <w:rPr>
      <w:rFonts w:eastAsia="Arial Unicode MS"/>
      <w:b/>
      <w:color w:val="000080"/>
      <w:sz w:val="24"/>
    </w:rPr>
  </w:style>
  <w:style w:type="paragraph" w:customStyle="1" w:styleId="xl72">
    <w:name w:val="xl72"/>
    <w:basedOn w:val="Normal"/>
    <w:rsid w:val="00B62F65"/>
    <w:pPr>
      <w:pBdr>
        <w:top w:val="single" w:sz="4"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73">
    <w:name w:val="xl73"/>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4">
    <w:name w:val="xl74"/>
    <w:basedOn w:val="Normal"/>
    <w:rsid w:val="00B62F65"/>
    <w:pPr>
      <w:pBdr>
        <w:top w:val="single" w:sz="4" w:space="0" w:color="auto"/>
      </w:pBd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75">
    <w:name w:val="xl75"/>
    <w:basedOn w:val="Normal"/>
    <w:rsid w:val="00B62F65"/>
    <w:pPr>
      <w:pBdr>
        <w:top w:val="single" w:sz="4" w:space="0" w:color="auto"/>
        <w:right w:val="double" w:sz="6" w:space="0" w:color="auto"/>
      </w:pBd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76">
    <w:name w:val="xl76"/>
    <w:basedOn w:val="Normal"/>
    <w:rsid w:val="00B62F65"/>
    <w:pPr>
      <w:pBdr>
        <w:top w:val="single" w:sz="4" w:space="0" w:color="auto"/>
        <w:lef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7">
    <w:name w:val="xl77"/>
    <w:basedOn w:val="Normal"/>
    <w:rsid w:val="00B62F65"/>
    <w:pPr>
      <w:pBdr>
        <w:top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8">
    <w:name w:val="xl78"/>
    <w:basedOn w:val="Normal"/>
    <w:rsid w:val="00B62F65"/>
    <w:pPr>
      <w:pBdr>
        <w:top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9">
    <w:name w:val="xl79"/>
    <w:basedOn w:val="Normal"/>
    <w:rsid w:val="00B62F65"/>
    <w:pPr>
      <w:pBdr>
        <w:left w:val="double" w:sz="6" w:space="0" w:color="auto"/>
        <w:right w:val="double" w:sz="6" w:space="0" w:color="auto"/>
      </w:pBdr>
      <w:shd w:val="clear" w:color="auto" w:fill="C0C0C0"/>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80">
    <w:name w:val="xl80"/>
    <w:basedOn w:val="Normal"/>
    <w:rsid w:val="00B62F65"/>
    <w:pPr>
      <w:pBdr>
        <w:left w:val="double" w:sz="6" w:space="0" w:color="auto"/>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81">
    <w:name w:val="xl81"/>
    <w:basedOn w:val="Normal"/>
    <w:rsid w:val="00B62F65"/>
    <w:pPr>
      <w:pBdr>
        <w:lef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2">
    <w:name w:val="xl82"/>
    <w:basedOn w:val="Normal"/>
    <w:rsid w:val="00B62F65"/>
    <w:pPr>
      <w:pBdr>
        <w:top w:val="single" w:sz="4" w:space="0" w:color="auto"/>
        <w:lef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83">
    <w:name w:val="xl83"/>
    <w:basedOn w:val="Normal"/>
    <w:rsid w:val="00B62F65"/>
    <w:pPr>
      <w:pBdr>
        <w:left w:val="double" w:sz="6"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4">
    <w:name w:val="xl84"/>
    <w:basedOn w:val="Normal"/>
    <w:rsid w:val="00B62F65"/>
    <w:pPr>
      <w:pBdr>
        <w:top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5">
    <w:name w:val="xl85"/>
    <w:basedOn w:val="Normal"/>
    <w:rsid w:val="00B62F65"/>
    <w:pPr>
      <w:pBdr>
        <w:top w:val="single" w:sz="4"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6">
    <w:name w:val="xl86"/>
    <w:basedOn w:val="Normal"/>
    <w:rsid w:val="00B62F65"/>
    <w:pPr>
      <w:pBdr>
        <w:top w:val="single" w:sz="4" w:space="0" w:color="auto"/>
        <w:lef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7">
    <w:name w:val="xl87"/>
    <w:basedOn w:val="Normal"/>
    <w:rsid w:val="00B62F65"/>
    <w:pPr>
      <w:pBdr>
        <w:top w:val="single" w:sz="4" w:space="0" w:color="auto"/>
        <w:left w:val="single" w:sz="4"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8">
    <w:name w:val="xl88"/>
    <w:basedOn w:val="Normal"/>
    <w:rsid w:val="00B62F65"/>
    <w:pPr>
      <w:pBdr>
        <w:lef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89">
    <w:name w:val="xl89"/>
    <w:basedOn w:val="Normal"/>
    <w:rsid w:val="00B62F65"/>
    <w:pPr>
      <w:pBdr>
        <w:lef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24"/>
    </w:rPr>
  </w:style>
  <w:style w:type="paragraph" w:customStyle="1" w:styleId="xl90">
    <w:name w:val="xl90"/>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1">
    <w:name w:val="xl91"/>
    <w:basedOn w:val="Normal"/>
    <w:rsid w:val="00B62F65"/>
    <w:pPr>
      <w:pBdr>
        <w:top w:val="single" w:sz="4" w:space="0" w:color="auto"/>
        <w:left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92">
    <w:name w:val="xl92"/>
    <w:basedOn w:val="Normal"/>
    <w:rsid w:val="00B62F65"/>
    <w:pPr>
      <w:pBdr>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93">
    <w:name w:val="xl93"/>
    <w:basedOn w:val="Normal"/>
    <w:rsid w:val="00B62F65"/>
    <w:pPr>
      <w:pBdr>
        <w:bottom w:val="single" w:sz="4"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94">
    <w:name w:val="xl94"/>
    <w:basedOn w:val="Normal"/>
    <w:rsid w:val="00B62F65"/>
    <w:pPr>
      <w:pBdr>
        <w:bottom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5">
    <w:name w:val="xl95"/>
    <w:basedOn w:val="Normal"/>
    <w:rsid w:val="00B62F65"/>
    <w:pPr>
      <w:pBdr>
        <w:bottom w:val="single" w:sz="4"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96">
    <w:name w:val="xl96"/>
    <w:basedOn w:val="Normal"/>
    <w:rsid w:val="00B62F65"/>
    <w:pPr>
      <w:pBdr>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7">
    <w:name w:val="xl97"/>
    <w:basedOn w:val="Normal"/>
    <w:rsid w:val="00B62F65"/>
    <w:pPr>
      <w:pBdr>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8">
    <w:name w:val="xl98"/>
    <w:basedOn w:val="Normal"/>
    <w:rsid w:val="00B62F65"/>
    <w:pP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99">
    <w:name w:val="xl99"/>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100">
    <w:name w:val="xl100"/>
    <w:basedOn w:val="Normal"/>
    <w:rsid w:val="00B62F65"/>
    <w:pP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101">
    <w:name w:val="xl101"/>
    <w:basedOn w:val="Normal"/>
    <w:rsid w:val="00B62F65"/>
    <w:pPr>
      <w:shd w:val="clear" w:color="auto" w:fill="C0C0C0"/>
      <w:overflowPunct/>
      <w:autoSpaceDE/>
      <w:autoSpaceDN/>
      <w:adjustRightInd/>
      <w:spacing w:before="100" w:beforeAutospacing="1" w:after="100" w:afterAutospacing="1"/>
      <w:jc w:val="center"/>
      <w:textAlignment w:val="auto"/>
    </w:pPr>
    <w:rPr>
      <w:rFonts w:eastAsia="Arial Unicode MS"/>
      <w:b/>
      <w:sz w:val="24"/>
    </w:rPr>
  </w:style>
  <w:style w:type="paragraph" w:customStyle="1" w:styleId="xl102">
    <w:name w:val="xl102"/>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3">
    <w:name w:val="xl103"/>
    <w:basedOn w:val="Normal"/>
    <w:rsid w:val="00B62F65"/>
    <w:pPr>
      <w:pBdr>
        <w:left w:val="single" w:sz="4" w:space="0" w:color="auto"/>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4">
    <w:name w:val="xl104"/>
    <w:basedOn w:val="Normal"/>
    <w:rsid w:val="00B62F65"/>
    <w:pPr>
      <w:pBdr>
        <w:top w:val="single" w:sz="4" w:space="0" w:color="auto"/>
        <w:righ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105">
    <w:name w:val="xl105"/>
    <w:basedOn w:val="Normal"/>
    <w:rsid w:val="00B62F65"/>
    <w:pPr>
      <w:pBdr>
        <w:top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106">
    <w:name w:val="xl106"/>
    <w:basedOn w:val="Normal"/>
    <w:rsid w:val="00B62F65"/>
    <w:pPr>
      <w:pBdr>
        <w:bottom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107">
    <w:name w:val="xl107"/>
    <w:basedOn w:val="Normal"/>
    <w:rsid w:val="00B62F65"/>
    <w:pPr>
      <w:pBdr>
        <w:left w:val="double" w:sz="6"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8">
    <w:name w:val="xl108"/>
    <w:basedOn w:val="Normal"/>
    <w:rsid w:val="00B62F65"/>
    <w:pPr>
      <w:pBdr>
        <w:bottom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9">
    <w:name w:val="xl109"/>
    <w:basedOn w:val="Normal"/>
    <w:rsid w:val="00B62F65"/>
    <w:pPr>
      <w:pBdr>
        <w:bottom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10">
    <w:name w:val="xl110"/>
    <w:basedOn w:val="Normal"/>
    <w:rsid w:val="00B62F65"/>
    <w:pPr>
      <w:pBdr>
        <w:left w:val="double" w:sz="6" w:space="0" w:color="auto"/>
        <w:bottom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11">
    <w:name w:val="xl111"/>
    <w:basedOn w:val="Normal"/>
    <w:rsid w:val="00B62F65"/>
    <w:pPr>
      <w:pBdr>
        <w:left w:val="single" w:sz="4"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112">
    <w:name w:val="xl112"/>
    <w:basedOn w:val="Normal"/>
    <w:rsid w:val="00B62F65"/>
    <w:pPr>
      <w:shd w:val="clear" w:color="auto" w:fill="99CCFF"/>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113">
    <w:name w:val="xl113"/>
    <w:basedOn w:val="Normal"/>
    <w:rsid w:val="00B62F65"/>
    <w:pPr>
      <w:pBdr>
        <w:top w:val="double" w:sz="6" w:space="0" w:color="auto"/>
        <w:right w:val="double" w:sz="6" w:space="0" w:color="auto"/>
      </w:pBdr>
      <w:shd w:val="clear" w:color="auto" w:fill="99CCFF"/>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styleId="Textonotapie">
    <w:name w:val="footnote text"/>
    <w:basedOn w:val="Normal"/>
    <w:link w:val="TextonotapieCar"/>
    <w:uiPriority w:val="99"/>
    <w:rsid w:val="00B62F65"/>
    <w:pPr>
      <w:overflowPunct/>
      <w:autoSpaceDE/>
      <w:autoSpaceDN/>
      <w:adjustRightInd/>
      <w:jc w:val="left"/>
      <w:textAlignment w:val="auto"/>
    </w:pPr>
    <w:rPr>
      <w:rFonts w:ascii="Times New Roman" w:hAnsi="Times New Roman" w:cs="Times New Roman"/>
      <w:bCs w:val="0"/>
      <w:sz w:val="20"/>
      <w:szCs w:val="20"/>
    </w:rPr>
  </w:style>
  <w:style w:type="character" w:customStyle="1" w:styleId="TextonotapieCar">
    <w:name w:val="Texto nota pie Car"/>
    <w:basedOn w:val="Fuentedeprrafopredeter"/>
    <w:link w:val="Textonotapie"/>
    <w:uiPriority w:val="99"/>
    <w:rsid w:val="00B62F65"/>
  </w:style>
  <w:style w:type="paragraph" w:customStyle="1" w:styleId="ctit1">
    <w:name w:val="ctit1"/>
    <w:basedOn w:val="Normal"/>
    <w:rsid w:val="00B62F65"/>
    <w:pPr>
      <w:overflowPunct/>
      <w:autoSpaceDE/>
      <w:autoSpaceDN/>
      <w:adjustRightInd/>
      <w:spacing w:before="120" w:after="180" w:line="300" w:lineRule="atLeast"/>
      <w:jc w:val="center"/>
      <w:textAlignment w:val="auto"/>
    </w:pPr>
    <w:rPr>
      <w:rFonts w:ascii="Verdana" w:hAnsi="Verdana" w:cs="Times New Roman"/>
      <w:b/>
      <w:color w:val="394A78"/>
      <w:sz w:val="24"/>
    </w:rPr>
  </w:style>
  <w:style w:type="paragraph" w:customStyle="1" w:styleId="Lehenetsia">
    <w:name w:val="Lehenetsia"/>
    <w:rsid w:val="00B62F65"/>
    <w:pPr>
      <w:tabs>
        <w:tab w:val="left" w:pos="708"/>
      </w:tabs>
      <w:suppressAutoHyphens/>
      <w:spacing w:after="200" w:line="276" w:lineRule="auto"/>
    </w:pPr>
    <w:rPr>
      <w:rFonts w:ascii="Calibri" w:eastAsia="Arial Unicode MS" w:hAnsi="Calibri"/>
      <w:color w:val="00000A"/>
      <w:sz w:val="22"/>
      <w:szCs w:val="22"/>
      <w:lang w:eastAsia="en-US"/>
    </w:rPr>
  </w:style>
  <w:style w:type="paragraph" w:customStyle="1" w:styleId="a0">
    <w:name w:val="a"/>
    <w:basedOn w:val="Normal"/>
    <w:rsid w:val="00B62F65"/>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info">
    <w:name w:val="info"/>
    <w:basedOn w:val="Normal"/>
    <w:link w:val="infoCar"/>
    <w:autoRedefine/>
    <w:qFormat/>
    <w:rsid w:val="00534FCC"/>
    <w:pPr>
      <w:overflowPunct/>
      <w:autoSpaceDE/>
      <w:autoSpaceDN/>
      <w:adjustRightInd/>
      <w:ind w:firstLine="709"/>
      <w:textAlignment w:val="auto"/>
    </w:pPr>
    <w:rPr>
      <w:rFonts w:cs="Times New Roman"/>
      <w:bCs w:val="0"/>
      <w:i/>
      <w:sz w:val="24"/>
      <w:lang w:eastAsia="x-none"/>
    </w:rPr>
  </w:style>
  <w:style w:type="character" w:customStyle="1" w:styleId="infoCar">
    <w:name w:val="info Car"/>
    <w:link w:val="info"/>
    <w:rsid w:val="00534FCC"/>
    <w:rPr>
      <w:rFonts w:ascii="Arial" w:hAnsi="Arial" w:cs="Arial"/>
      <w:i/>
      <w:sz w:val="24"/>
      <w:szCs w:val="24"/>
    </w:rPr>
  </w:style>
  <w:style w:type="paragraph" w:customStyle="1" w:styleId="Style3">
    <w:name w:val="Style 3"/>
    <w:uiPriority w:val="99"/>
    <w:rsid w:val="005B549C"/>
    <w:pPr>
      <w:widowControl w:val="0"/>
      <w:autoSpaceDE w:val="0"/>
      <w:autoSpaceDN w:val="0"/>
      <w:adjustRightInd w:val="0"/>
    </w:pPr>
    <w:rPr>
      <w:rFonts w:ascii="Arial Narrow" w:hAnsi="Arial Narrow" w:cs="Arial Narrow"/>
      <w:sz w:val="22"/>
      <w:szCs w:val="22"/>
      <w:lang w:eastAsia="es-ES"/>
    </w:rPr>
  </w:style>
  <w:style w:type="paragraph" w:styleId="TDC2">
    <w:name w:val="toc 2"/>
    <w:basedOn w:val="Normal"/>
    <w:next w:val="Normal"/>
    <w:autoRedefine/>
    <w:semiHidden/>
    <w:unhideWhenUsed/>
    <w:rsid w:val="005B549C"/>
    <w:pPr>
      <w:ind w:left="220"/>
      <w:textAlignment w:val="auto"/>
    </w:pPr>
    <w:rPr>
      <w:rFonts w:cs="Times New Roman"/>
      <w:bCs w:val="0"/>
      <w:szCs w:val="20"/>
    </w:rPr>
  </w:style>
  <w:style w:type="paragraph" w:styleId="TDC3">
    <w:name w:val="toc 3"/>
    <w:basedOn w:val="Normal"/>
    <w:next w:val="Normal"/>
    <w:autoRedefine/>
    <w:semiHidden/>
    <w:unhideWhenUsed/>
    <w:rsid w:val="005B549C"/>
    <w:pPr>
      <w:ind w:left="440"/>
      <w:textAlignment w:val="auto"/>
    </w:pPr>
    <w:rPr>
      <w:rFonts w:cs="Times New Roman"/>
      <w:bCs w:val="0"/>
      <w:szCs w:val="20"/>
    </w:rPr>
  </w:style>
  <w:style w:type="paragraph" w:styleId="TDC4">
    <w:name w:val="toc 4"/>
    <w:basedOn w:val="Normal"/>
    <w:next w:val="Normal"/>
    <w:autoRedefine/>
    <w:semiHidden/>
    <w:unhideWhenUsed/>
    <w:rsid w:val="005B549C"/>
    <w:pPr>
      <w:ind w:left="660"/>
      <w:textAlignment w:val="auto"/>
    </w:pPr>
    <w:rPr>
      <w:rFonts w:cs="Times New Roman"/>
      <w:bCs w:val="0"/>
      <w:szCs w:val="20"/>
    </w:rPr>
  </w:style>
  <w:style w:type="paragraph" w:styleId="TDC5">
    <w:name w:val="toc 5"/>
    <w:basedOn w:val="Normal"/>
    <w:next w:val="Normal"/>
    <w:autoRedefine/>
    <w:semiHidden/>
    <w:unhideWhenUsed/>
    <w:rsid w:val="005B549C"/>
    <w:pPr>
      <w:ind w:left="880"/>
      <w:textAlignment w:val="auto"/>
    </w:pPr>
    <w:rPr>
      <w:rFonts w:cs="Times New Roman"/>
      <w:bCs w:val="0"/>
      <w:szCs w:val="20"/>
    </w:rPr>
  </w:style>
  <w:style w:type="paragraph" w:styleId="TDC6">
    <w:name w:val="toc 6"/>
    <w:basedOn w:val="Normal"/>
    <w:next w:val="Normal"/>
    <w:autoRedefine/>
    <w:semiHidden/>
    <w:unhideWhenUsed/>
    <w:rsid w:val="005B549C"/>
    <w:pPr>
      <w:ind w:left="1100"/>
      <w:textAlignment w:val="auto"/>
    </w:pPr>
    <w:rPr>
      <w:rFonts w:cs="Times New Roman"/>
      <w:bCs w:val="0"/>
      <w:szCs w:val="20"/>
    </w:rPr>
  </w:style>
  <w:style w:type="paragraph" w:styleId="TDC7">
    <w:name w:val="toc 7"/>
    <w:basedOn w:val="Normal"/>
    <w:next w:val="Normal"/>
    <w:autoRedefine/>
    <w:semiHidden/>
    <w:unhideWhenUsed/>
    <w:rsid w:val="005B549C"/>
    <w:pPr>
      <w:ind w:left="1320"/>
      <w:textAlignment w:val="auto"/>
    </w:pPr>
    <w:rPr>
      <w:rFonts w:cs="Times New Roman"/>
      <w:bCs w:val="0"/>
      <w:szCs w:val="20"/>
    </w:rPr>
  </w:style>
  <w:style w:type="paragraph" w:styleId="TDC8">
    <w:name w:val="toc 8"/>
    <w:basedOn w:val="Normal"/>
    <w:next w:val="Normal"/>
    <w:autoRedefine/>
    <w:semiHidden/>
    <w:unhideWhenUsed/>
    <w:rsid w:val="005B549C"/>
    <w:pPr>
      <w:ind w:left="1540"/>
      <w:textAlignment w:val="auto"/>
    </w:pPr>
    <w:rPr>
      <w:rFonts w:cs="Times New Roman"/>
      <w:bCs w:val="0"/>
      <w:szCs w:val="20"/>
    </w:rPr>
  </w:style>
  <w:style w:type="paragraph" w:styleId="TDC9">
    <w:name w:val="toc 9"/>
    <w:basedOn w:val="Normal"/>
    <w:next w:val="Normal"/>
    <w:autoRedefine/>
    <w:semiHidden/>
    <w:unhideWhenUsed/>
    <w:rsid w:val="005B549C"/>
    <w:pPr>
      <w:ind w:left="1760"/>
      <w:textAlignment w:val="auto"/>
    </w:pPr>
    <w:rPr>
      <w:rFonts w:cs="Times New Roman"/>
      <w:bCs w:val="0"/>
      <w:szCs w:val="20"/>
    </w:rPr>
  </w:style>
  <w:style w:type="table" w:styleId="Tablaconcuadrcula">
    <w:name w:val="Table Grid"/>
    <w:basedOn w:val="Tablanormal"/>
    <w:uiPriority w:val="59"/>
    <w:rsid w:val="005B549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549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d">
    <w:name w:val="dd"/>
    <w:basedOn w:val="Normal"/>
    <w:rsid w:val="005B549C"/>
    <w:pPr>
      <w:overflowPunct/>
      <w:autoSpaceDE/>
      <w:autoSpaceDN/>
      <w:adjustRightInd/>
      <w:jc w:val="left"/>
      <w:textAlignment w:val="auto"/>
    </w:pPr>
    <w:rPr>
      <w:b/>
      <w:color w:val="999999"/>
      <w:spacing w:val="-15"/>
      <w:sz w:val="21"/>
      <w:szCs w:val="21"/>
    </w:rPr>
  </w:style>
  <w:style w:type="character" w:styleId="Refdenotaalpie">
    <w:name w:val="footnote reference"/>
    <w:uiPriority w:val="99"/>
    <w:rsid w:val="005B549C"/>
    <w:rPr>
      <w:vertAlign w:val="superscript"/>
    </w:rPr>
  </w:style>
  <w:style w:type="character" w:customStyle="1" w:styleId="Fuentedeprrafopredeter1">
    <w:name w:val="Fuente de párrafo predeter.1"/>
    <w:rsid w:val="003E09BF"/>
  </w:style>
  <w:style w:type="paragraph" w:styleId="Listaconvietas2">
    <w:name w:val="List Bullet 2"/>
    <w:basedOn w:val="Normal"/>
    <w:autoRedefine/>
    <w:semiHidden/>
    <w:rsid w:val="00953037"/>
    <w:pPr>
      <w:numPr>
        <w:numId w:val="3"/>
      </w:numPr>
      <w:jc w:val="left"/>
    </w:pPr>
    <w:rPr>
      <w:rFonts w:ascii="Times New Roman" w:hAnsi="Times New Roman" w:cs="Times New Roman"/>
      <w:bCs w:val="0"/>
      <w:sz w:val="20"/>
      <w:szCs w:val="20"/>
    </w:rPr>
  </w:style>
  <w:style w:type="character" w:styleId="nfasisintenso">
    <w:name w:val="Intense Emphasis"/>
    <w:uiPriority w:val="21"/>
    <w:qFormat/>
    <w:rsid w:val="00214042"/>
    <w:rPr>
      <w:b/>
      <w:bCs/>
      <w:i/>
      <w:iCs/>
      <w:color w:val="4F81BD"/>
    </w:rPr>
  </w:style>
  <w:style w:type="paragraph" w:customStyle="1" w:styleId="Ttulo11">
    <w:name w:val="Título 11"/>
    <w:basedOn w:val="Normal"/>
    <w:uiPriority w:val="1"/>
    <w:qFormat/>
    <w:rsid w:val="00214042"/>
    <w:pPr>
      <w:widowControl w:val="0"/>
      <w:overflowPunct/>
      <w:autoSpaceDE/>
      <w:autoSpaceDN/>
      <w:adjustRightInd/>
      <w:ind w:left="127" w:firstLine="694"/>
      <w:jc w:val="left"/>
      <w:textAlignment w:val="auto"/>
      <w:outlineLvl w:val="1"/>
    </w:pPr>
    <w:rPr>
      <w:rFonts w:ascii="Times New Roman" w:hAnsi="Times New Roman" w:cs="Times New Roman"/>
      <w:bCs w:val="0"/>
      <w:sz w:val="26"/>
      <w:szCs w:val="26"/>
      <w:lang w:eastAsia="en-US"/>
    </w:rPr>
  </w:style>
  <w:style w:type="table" w:customStyle="1" w:styleId="TableNormal">
    <w:name w:val="Table Normal"/>
    <w:uiPriority w:val="2"/>
    <w:semiHidden/>
    <w:unhideWhenUsed/>
    <w:qFormat/>
    <w:rsid w:val="00214042"/>
    <w:pPr>
      <w:widowControl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4042"/>
    <w:pPr>
      <w:widowControl w:val="0"/>
      <w:overflowPunct/>
      <w:autoSpaceDE/>
      <w:autoSpaceDN/>
      <w:adjustRightInd/>
      <w:jc w:val="left"/>
      <w:textAlignment w:val="auto"/>
    </w:pPr>
    <w:rPr>
      <w:rFonts w:ascii="Calibri" w:eastAsia="Calibri" w:hAnsi="Calibri" w:cs="Times New Roman"/>
      <w:bCs w:val="0"/>
      <w:szCs w:val="22"/>
      <w:lang w:eastAsia="en-US"/>
    </w:rPr>
  </w:style>
  <w:style w:type="character" w:styleId="CitaHTML">
    <w:name w:val="HTML Cite"/>
    <w:uiPriority w:val="99"/>
    <w:semiHidden/>
    <w:unhideWhenUsed/>
    <w:rsid w:val="00441EA8"/>
    <w:rPr>
      <w:i/>
      <w:iCs/>
    </w:rPr>
  </w:style>
  <w:style w:type="character" w:customStyle="1" w:styleId="object">
    <w:name w:val="object"/>
    <w:rsid w:val="00854F4C"/>
  </w:style>
  <w:style w:type="numbering" w:customStyle="1" w:styleId="Sinlista1">
    <w:name w:val="Sin lista1"/>
    <w:next w:val="Sinlista"/>
    <w:uiPriority w:val="99"/>
    <w:semiHidden/>
    <w:unhideWhenUsed/>
    <w:rsid w:val="00296202"/>
  </w:style>
  <w:style w:type="character" w:styleId="Refdecomentario">
    <w:name w:val="annotation reference"/>
    <w:semiHidden/>
    <w:rsid w:val="00296202"/>
    <w:rPr>
      <w:sz w:val="16"/>
    </w:rPr>
  </w:style>
  <w:style w:type="paragraph" w:styleId="Textocomentario">
    <w:name w:val="annotation text"/>
    <w:basedOn w:val="Normal"/>
    <w:link w:val="TextocomentarioCar"/>
    <w:semiHidden/>
    <w:rsid w:val="00296202"/>
    <w:pPr>
      <w:jc w:val="left"/>
    </w:pPr>
    <w:rPr>
      <w:rFonts w:ascii="Times New Roman" w:hAnsi="Times New Roman" w:cs="Times New Roman"/>
      <w:bCs w:val="0"/>
      <w:sz w:val="20"/>
      <w:szCs w:val="20"/>
    </w:rPr>
  </w:style>
  <w:style w:type="character" w:customStyle="1" w:styleId="TextocomentarioCar">
    <w:name w:val="Texto comentario Car"/>
    <w:basedOn w:val="Fuentedeprrafopredeter"/>
    <w:link w:val="Textocomentario"/>
    <w:semiHidden/>
    <w:rsid w:val="00296202"/>
  </w:style>
  <w:style w:type="paragraph" w:styleId="Remitedesobre">
    <w:name w:val="envelope return"/>
    <w:basedOn w:val="Normal"/>
    <w:semiHidden/>
    <w:rsid w:val="00296202"/>
    <w:pPr>
      <w:overflowPunct/>
      <w:autoSpaceDE/>
      <w:autoSpaceDN/>
      <w:adjustRightInd/>
      <w:jc w:val="left"/>
      <w:textAlignment w:val="auto"/>
    </w:pPr>
    <w:rPr>
      <w:rFonts w:ascii="Comic Sans MS" w:hAnsi="Comic Sans MS" w:cs="Times New Roman"/>
      <w:b/>
      <w:bCs w:val="0"/>
      <w:caps/>
      <w:sz w:val="36"/>
      <w:szCs w:val="20"/>
      <w:lang w:eastAsia="eu-ES"/>
      <w14:shadow w14:blurRad="50800" w14:dist="38100" w14:dir="2700000" w14:sx="100000" w14:sy="100000" w14:kx="0" w14:ky="0" w14:algn="tl">
        <w14:srgbClr w14:val="000000">
          <w14:alpha w14:val="60000"/>
        </w14:srgbClr>
      </w14:shadow>
    </w:rPr>
  </w:style>
  <w:style w:type="paragraph" w:customStyle="1" w:styleId="-PGINA-">
    <w:name w:val="- PÁGINA -"/>
    <w:rsid w:val="00296202"/>
    <w:rPr>
      <w:sz w:val="24"/>
      <w:szCs w:val="24"/>
      <w:lang w:eastAsia="es-ES"/>
    </w:rPr>
  </w:style>
  <w:style w:type="paragraph" w:customStyle="1" w:styleId="OmniPage4">
    <w:name w:val="OmniPage #4"/>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OmniPage5">
    <w:name w:val="OmniPage #5"/>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OmniPage6">
    <w:name w:val="OmniPage #6"/>
    <w:basedOn w:val="Normal"/>
    <w:rsid w:val="00296202"/>
    <w:pPr>
      <w:overflowPunct/>
      <w:autoSpaceDE/>
      <w:autoSpaceDN/>
      <w:adjustRightInd/>
      <w:spacing w:line="120" w:lineRule="exact"/>
      <w:jc w:val="left"/>
      <w:textAlignment w:val="auto"/>
    </w:pPr>
    <w:rPr>
      <w:rFonts w:ascii="Times New Roman" w:hAnsi="Times New Roman" w:cs="Times New Roman"/>
      <w:bCs w:val="0"/>
      <w:sz w:val="20"/>
      <w:szCs w:val="20"/>
    </w:rPr>
  </w:style>
  <w:style w:type="paragraph" w:customStyle="1" w:styleId="OmniPage7">
    <w:name w:val="OmniPage #7"/>
    <w:basedOn w:val="Normal"/>
    <w:rsid w:val="00296202"/>
    <w:pPr>
      <w:overflowPunct/>
      <w:autoSpaceDE/>
      <w:autoSpaceDN/>
      <w:adjustRightInd/>
      <w:spacing w:line="160" w:lineRule="exact"/>
      <w:jc w:val="left"/>
      <w:textAlignment w:val="auto"/>
    </w:pPr>
    <w:rPr>
      <w:rFonts w:ascii="Times New Roman" w:hAnsi="Times New Roman" w:cs="Times New Roman"/>
      <w:bCs w:val="0"/>
      <w:sz w:val="20"/>
      <w:szCs w:val="20"/>
    </w:rPr>
  </w:style>
  <w:style w:type="paragraph" w:customStyle="1" w:styleId="OmniPage8">
    <w:name w:val="OmniPage #8"/>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OmniPage9">
    <w:name w:val="OmniPage #9"/>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Niveldenota2">
    <w:name w:val="Nivel de nota 2"/>
    <w:basedOn w:val="Normal"/>
    <w:rsid w:val="00296202"/>
    <w:pPr>
      <w:keepNext/>
      <w:tabs>
        <w:tab w:val="num" w:pos="720"/>
      </w:tabs>
      <w:overflowPunct/>
      <w:autoSpaceDE/>
      <w:autoSpaceDN/>
      <w:adjustRightInd/>
      <w:ind w:left="1080" w:hanging="360"/>
      <w:jc w:val="left"/>
      <w:textAlignment w:val="auto"/>
      <w:outlineLvl w:val="1"/>
    </w:pPr>
    <w:rPr>
      <w:rFonts w:ascii="Verdana" w:eastAsia="MS Gothic" w:hAnsi="Verdana" w:cs="Times New Roman"/>
      <w:bCs w:val="0"/>
      <w:sz w:val="24"/>
      <w:szCs w:val="20"/>
      <w:lang w:eastAsia="es-ES_tradnl"/>
    </w:rPr>
  </w:style>
  <w:style w:type="paragraph" w:customStyle="1" w:styleId="Niveldenota3">
    <w:name w:val="Nivel de nota 3"/>
    <w:basedOn w:val="Normal"/>
    <w:rsid w:val="00296202"/>
    <w:pPr>
      <w:keepNext/>
      <w:tabs>
        <w:tab w:val="num" w:pos="1440"/>
      </w:tabs>
      <w:overflowPunct/>
      <w:autoSpaceDE/>
      <w:autoSpaceDN/>
      <w:adjustRightInd/>
      <w:ind w:left="1800" w:hanging="360"/>
      <w:jc w:val="left"/>
      <w:textAlignment w:val="auto"/>
      <w:outlineLvl w:val="2"/>
    </w:pPr>
    <w:rPr>
      <w:rFonts w:ascii="Verdana" w:eastAsia="MS Gothic" w:hAnsi="Verdana" w:cs="Times New Roman"/>
      <w:bCs w:val="0"/>
      <w:sz w:val="24"/>
      <w:szCs w:val="20"/>
      <w:lang w:eastAsia="es-ES_tradnl"/>
    </w:rPr>
  </w:style>
  <w:style w:type="paragraph" w:customStyle="1" w:styleId="Niveldenota4">
    <w:name w:val="Nivel de nota 4"/>
    <w:basedOn w:val="Normal"/>
    <w:rsid w:val="00296202"/>
    <w:pPr>
      <w:keepNext/>
      <w:tabs>
        <w:tab w:val="num" w:pos="2160"/>
      </w:tabs>
      <w:overflowPunct/>
      <w:autoSpaceDE/>
      <w:autoSpaceDN/>
      <w:adjustRightInd/>
      <w:ind w:left="2520" w:hanging="360"/>
      <w:jc w:val="left"/>
      <w:textAlignment w:val="auto"/>
      <w:outlineLvl w:val="3"/>
    </w:pPr>
    <w:rPr>
      <w:rFonts w:ascii="Verdana" w:eastAsia="MS Gothic" w:hAnsi="Verdana" w:cs="Times New Roman"/>
      <w:bCs w:val="0"/>
      <w:sz w:val="24"/>
      <w:szCs w:val="20"/>
      <w:lang w:eastAsia="es-ES_tradnl"/>
    </w:rPr>
  </w:style>
  <w:style w:type="paragraph" w:customStyle="1" w:styleId="Niveldenota5">
    <w:name w:val="Nivel de nota 5"/>
    <w:basedOn w:val="Normal"/>
    <w:rsid w:val="00296202"/>
    <w:pPr>
      <w:keepNext/>
      <w:tabs>
        <w:tab w:val="num" w:pos="2880"/>
      </w:tabs>
      <w:overflowPunct/>
      <w:autoSpaceDE/>
      <w:autoSpaceDN/>
      <w:adjustRightInd/>
      <w:ind w:left="3240" w:hanging="360"/>
      <w:jc w:val="left"/>
      <w:textAlignment w:val="auto"/>
      <w:outlineLvl w:val="4"/>
    </w:pPr>
    <w:rPr>
      <w:rFonts w:ascii="Verdana" w:eastAsia="MS Gothic" w:hAnsi="Verdana" w:cs="Times New Roman"/>
      <w:bCs w:val="0"/>
      <w:sz w:val="24"/>
      <w:szCs w:val="20"/>
      <w:lang w:eastAsia="es-ES_tradnl"/>
    </w:rPr>
  </w:style>
  <w:style w:type="paragraph" w:customStyle="1" w:styleId="Niveldenota6">
    <w:name w:val="Nivel de nota 6"/>
    <w:basedOn w:val="Normal"/>
    <w:rsid w:val="00296202"/>
    <w:pPr>
      <w:keepNext/>
      <w:tabs>
        <w:tab w:val="num" w:pos="3600"/>
      </w:tabs>
      <w:overflowPunct/>
      <w:autoSpaceDE/>
      <w:autoSpaceDN/>
      <w:adjustRightInd/>
      <w:ind w:left="3960" w:hanging="360"/>
      <w:jc w:val="left"/>
      <w:textAlignment w:val="auto"/>
      <w:outlineLvl w:val="5"/>
    </w:pPr>
    <w:rPr>
      <w:rFonts w:ascii="Verdana" w:eastAsia="MS Gothic" w:hAnsi="Verdana" w:cs="Times New Roman"/>
      <w:bCs w:val="0"/>
      <w:sz w:val="24"/>
      <w:szCs w:val="20"/>
      <w:lang w:eastAsia="es-ES_tradnl"/>
    </w:rPr>
  </w:style>
  <w:style w:type="paragraph" w:customStyle="1" w:styleId="Niveldenota7">
    <w:name w:val="Nivel de nota 7"/>
    <w:basedOn w:val="Normal"/>
    <w:rsid w:val="00296202"/>
    <w:pPr>
      <w:keepNext/>
      <w:tabs>
        <w:tab w:val="num" w:pos="4320"/>
      </w:tabs>
      <w:overflowPunct/>
      <w:autoSpaceDE/>
      <w:autoSpaceDN/>
      <w:adjustRightInd/>
      <w:ind w:left="4680" w:hanging="360"/>
      <w:jc w:val="left"/>
      <w:textAlignment w:val="auto"/>
      <w:outlineLvl w:val="6"/>
    </w:pPr>
    <w:rPr>
      <w:rFonts w:ascii="Verdana" w:eastAsia="MS Gothic" w:hAnsi="Verdana" w:cs="Times New Roman"/>
      <w:bCs w:val="0"/>
      <w:sz w:val="24"/>
      <w:szCs w:val="20"/>
      <w:lang w:eastAsia="es-ES_tradnl"/>
    </w:rPr>
  </w:style>
  <w:style w:type="paragraph" w:customStyle="1" w:styleId="Niveldenota8">
    <w:name w:val="Nivel de nota 8"/>
    <w:basedOn w:val="Normal"/>
    <w:rsid w:val="00296202"/>
    <w:pPr>
      <w:keepNext/>
      <w:tabs>
        <w:tab w:val="num" w:pos="5040"/>
      </w:tabs>
      <w:overflowPunct/>
      <w:autoSpaceDE/>
      <w:autoSpaceDN/>
      <w:adjustRightInd/>
      <w:ind w:left="5400" w:hanging="360"/>
      <w:jc w:val="left"/>
      <w:textAlignment w:val="auto"/>
      <w:outlineLvl w:val="7"/>
    </w:pPr>
    <w:rPr>
      <w:rFonts w:ascii="Verdana" w:eastAsia="MS Gothic" w:hAnsi="Verdana" w:cs="Times New Roman"/>
      <w:bCs w:val="0"/>
      <w:sz w:val="24"/>
      <w:szCs w:val="20"/>
      <w:lang w:eastAsia="es-ES_tradnl"/>
    </w:rPr>
  </w:style>
  <w:style w:type="paragraph" w:customStyle="1" w:styleId="Niveldenota9">
    <w:name w:val="Nivel de nota 9"/>
    <w:basedOn w:val="Normal"/>
    <w:rsid w:val="00296202"/>
    <w:pPr>
      <w:keepNext/>
      <w:tabs>
        <w:tab w:val="num" w:pos="5760"/>
      </w:tabs>
      <w:overflowPunct/>
      <w:autoSpaceDE/>
      <w:autoSpaceDN/>
      <w:adjustRightInd/>
      <w:ind w:left="6120" w:hanging="360"/>
      <w:jc w:val="left"/>
      <w:textAlignment w:val="auto"/>
      <w:outlineLvl w:val="8"/>
    </w:pPr>
    <w:rPr>
      <w:rFonts w:ascii="Verdana" w:eastAsia="MS Gothic" w:hAnsi="Verdana" w:cs="Times New Roman"/>
      <w:bCs w:val="0"/>
      <w:sz w:val="24"/>
      <w:szCs w:val="20"/>
      <w:lang w:eastAsia="es-ES_tradnl"/>
    </w:rPr>
  </w:style>
  <w:style w:type="paragraph" w:customStyle="1" w:styleId="font0">
    <w:name w:val="font0"/>
    <w:basedOn w:val="Normal"/>
    <w:rsid w:val="00296202"/>
    <w:pPr>
      <w:overflowPunct/>
      <w:autoSpaceDE/>
      <w:autoSpaceDN/>
      <w:adjustRightInd/>
      <w:spacing w:before="100" w:beforeAutospacing="1" w:after="100" w:afterAutospacing="1"/>
      <w:jc w:val="left"/>
      <w:textAlignment w:val="auto"/>
    </w:pPr>
    <w:rPr>
      <w:rFonts w:eastAsia="Arial Unicode MS"/>
      <w:bCs w:val="0"/>
      <w:sz w:val="20"/>
      <w:szCs w:val="20"/>
    </w:rPr>
  </w:style>
  <w:style w:type="paragraph" w:customStyle="1" w:styleId="Sangradetextonormal1">
    <w:name w:val="Sangría de texto normal1"/>
    <w:basedOn w:val="Normal"/>
    <w:rsid w:val="00296202"/>
    <w:pPr>
      <w:spacing w:after="120"/>
      <w:ind w:left="283"/>
      <w:jc w:val="left"/>
    </w:pPr>
    <w:rPr>
      <w:rFonts w:ascii="Times New Roman" w:hAnsi="Times New Roman" w:cs="Times New Roman"/>
      <w:bCs w:val="0"/>
      <w:sz w:val="24"/>
      <w:szCs w:val="20"/>
    </w:rPr>
  </w:style>
  <w:style w:type="paragraph" w:customStyle="1" w:styleId="Zerrenda-paragrafoa1">
    <w:name w:val="Zerrenda-paragrafoa1"/>
    <w:basedOn w:val="Normal"/>
    <w:qFormat/>
    <w:rsid w:val="00296202"/>
    <w:pPr>
      <w:overflowPunct/>
      <w:autoSpaceDE/>
      <w:autoSpaceDN/>
      <w:adjustRightInd/>
      <w:ind w:left="708"/>
      <w:jc w:val="left"/>
      <w:textAlignment w:val="auto"/>
    </w:pPr>
    <w:rPr>
      <w:rFonts w:ascii="Times New Roman" w:hAnsi="Times New Roman" w:cs="Times New Roman"/>
      <w:bCs w:val="0"/>
      <w:sz w:val="24"/>
    </w:rPr>
  </w:style>
  <w:style w:type="paragraph" w:customStyle="1" w:styleId="Sangra2detindependiente0">
    <w:name w:val="Sangra 2 de t. independiente"/>
    <w:basedOn w:val="Normal"/>
    <w:next w:val="Normal"/>
    <w:rsid w:val="00296202"/>
    <w:pPr>
      <w:overflowPunct/>
      <w:textAlignment w:val="auto"/>
    </w:pPr>
    <w:rPr>
      <w:rFonts w:cs="Times New Roman"/>
      <w:bCs w:val="0"/>
      <w:sz w:val="20"/>
    </w:rPr>
  </w:style>
  <w:style w:type="numbering" w:customStyle="1" w:styleId="Sinlista2">
    <w:name w:val="Sin lista2"/>
    <w:next w:val="Sinlista"/>
    <w:uiPriority w:val="99"/>
    <w:semiHidden/>
    <w:unhideWhenUsed/>
    <w:rsid w:val="00974F8E"/>
  </w:style>
  <w:style w:type="table" w:customStyle="1" w:styleId="Tablaconcuadrcula1">
    <w:name w:val="Tabla con cuadrícula1"/>
    <w:basedOn w:val="Tablanormal"/>
    <w:next w:val="Tablaconcuadrcula"/>
    <w:uiPriority w:val="59"/>
    <w:rsid w:val="00974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pvdetalle">
    <w:name w:val="bopvdetalle"/>
    <w:basedOn w:val="Normal"/>
    <w:rsid w:val="00AA6FF1"/>
    <w:pPr>
      <w:overflowPunct/>
      <w:autoSpaceDE/>
      <w:autoSpaceDN/>
      <w:adjustRightInd/>
      <w:ind w:firstLine="180"/>
      <w:textAlignment w:val="auto"/>
    </w:pPr>
    <w:rPr>
      <w:bCs w:val="0"/>
      <w:sz w:val="20"/>
      <w:szCs w:val="20"/>
      <w:lang w:eastAsia="eu-ES"/>
    </w:rPr>
  </w:style>
  <w:style w:type="paragraph" w:customStyle="1" w:styleId="Encabezado5">
    <w:name w:val="Encabezado 5"/>
    <w:basedOn w:val="Normal"/>
    <w:link w:val="Ttulo5Car"/>
    <w:uiPriority w:val="9"/>
    <w:qFormat/>
    <w:rsid w:val="008A2CB0"/>
    <w:pPr>
      <w:overflowPunct/>
      <w:autoSpaceDE/>
      <w:autoSpaceDN/>
      <w:adjustRightInd/>
      <w:spacing w:beforeAutospacing="1" w:after="160" w:afterAutospacing="1"/>
      <w:jc w:val="left"/>
      <w:textAlignment w:val="auto"/>
      <w:outlineLvl w:val="4"/>
    </w:pPr>
    <w:rPr>
      <w:rFonts w:cs="Times New Roman"/>
      <w:b/>
      <w:szCs w:val="20"/>
      <w:u w:val="double"/>
    </w:rPr>
  </w:style>
  <w:style w:type="character" w:customStyle="1" w:styleId="Ninguno">
    <w:name w:val="Ninguno"/>
    <w:qFormat/>
    <w:rsid w:val="008A2CB0"/>
  </w:style>
  <w:style w:type="numbering" w:customStyle="1" w:styleId="Sinlista3">
    <w:name w:val="Sin lista3"/>
    <w:next w:val="Sinlista"/>
    <w:uiPriority w:val="99"/>
    <w:semiHidden/>
    <w:unhideWhenUsed/>
    <w:rsid w:val="00542FDA"/>
  </w:style>
  <w:style w:type="table" w:customStyle="1" w:styleId="Tablaconcuadrcula2">
    <w:name w:val="Tabla con cuadrícula2"/>
    <w:basedOn w:val="Tablanormal"/>
    <w:next w:val="Tablaconcuadrcula"/>
    <w:uiPriority w:val="59"/>
    <w:rsid w:val="00542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2">
    <w:name w:val="PARRAFO2"/>
    <w:basedOn w:val="Normal"/>
    <w:autoRedefine/>
    <w:rsid w:val="00542FDA"/>
    <w:pPr>
      <w:tabs>
        <w:tab w:val="left" w:pos="720"/>
        <w:tab w:val="left" w:pos="2160"/>
        <w:tab w:val="left" w:pos="2880"/>
        <w:tab w:val="center" w:pos="4608"/>
        <w:tab w:val="decimal" w:pos="8640"/>
      </w:tabs>
      <w:overflowPunct/>
      <w:autoSpaceDE/>
      <w:autoSpaceDN/>
      <w:adjustRightInd/>
      <w:spacing w:before="120" w:after="120"/>
      <w:ind w:left="720"/>
      <w:textAlignment w:val="auto"/>
    </w:pPr>
    <w:rPr>
      <w:rFonts w:cs="Times New Roman"/>
      <w:bCs w:val="0"/>
      <w:snapToGrid w:val="0"/>
      <w:sz w:val="20"/>
      <w:szCs w:val="20"/>
    </w:rPr>
  </w:style>
  <w:style w:type="paragraph" w:customStyle="1" w:styleId="parrafo20">
    <w:name w:val="parrafo_2"/>
    <w:basedOn w:val="Normal"/>
    <w:rsid w:val="00F10381"/>
    <w:pPr>
      <w:overflowPunct/>
      <w:autoSpaceDE/>
      <w:autoSpaceDN/>
      <w:adjustRightInd/>
      <w:spacing w:before="100" w:beforeAutospacing="1" w:after="100" w:afterAutospacing="1"/>
      <w:jc w:val="left"/>
      <w:textAlignment w:val="auto"/>
    </w:pPr>
    <w:rPr>
      <w:rFonts w:ascii="Times New Roman" w:hAnsi="Times New Roman" w:cs="Times New Roman"/>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D1D34"/>
    <w:pPr>
      <w:overflowPunct w:val="0"/>
      <w:autoSpaceDE w:val="0"/>
      <w:autoSpaceDN w:val="0"/>
      <w:adjustRightInd w:val="0"/>
      <w:jc w:val="both"/>
      <w:textAlignment w:val="baseline"/>
    </w:pPr>
    <w:rPr>
      <w:rFonts w:ascii="Arial" w:hAnsi="Arial" w:cs="Arial"/>
      <w:bCs/>
      <w:sz w:val="22"/>
      <w:szCs w:val="24"/>
      <w:lang w:eastAsia="es-ES"/>
    </w:rPr>
  </w:style>
  <w:style w:type="paragraph" w:styleId="Ttulo1">
    <w:name w:val="heading 1"/>
    <w:aliases w:val="TSE Título 1,Título 1 Car,Título 1 Car1 Car6,Título 1 Car Car3 Car,Título 1 Car1 Car6 Car Car,Título 1 Car4 Car Car Car1 Car,Título 1 Car Car3 Car Car1 Car Car,Título 1 Car1 Car6 Car Car Car Car Car,Título 1 Car Car3 Car Car1 Car Car Car Ca"/>
    <w:basedOn w:val="Normal"/>
    <w:next w:val="Normal"/>
    <w:qFormat/>
    <w:pPr>
      <w:keepNext/>
      <w:outlineLvl w:val="0"/>
    </w:pPr>
    <w:rPr>
      <w:rFonts w:ascii="Times New Roman" w:hAnsi="Times New Roman" w:cs="Times New Roman"/>
      <w:bCs w:val="0"/>
      <w:szCs w:val="20"/>
      <w:u w:val="single"/>
    </w:rPr>
  </w:style>
  <w:style w:type="paragraph" w:styleId="Ttulo2">
    <w:name w:val="heading 2"/>
    <w:aliases w:val="Título 2 Car,TSE Título 2 Car,Título 2 Car4 Car7 Car,Título 2 Car5 Car Car1 Car,Título 2 Car4 Car4 Car Car1 Car,Título 2 Car5 Car Car Car Car1 Car,Título 2 Car4 Car4 Car Car Car Car1 Car,Título 2 Car5 Car Car Car Car Car Car Car,h2 Ca Car,H"/>
    <w:basedOn w:val="Normal"/>
    <w:next w:val="Normal"/>
    <w:qFormat/>
    <w:pPr>
      <w:keepNext/>
      <w:tabs>
        <w:tab w:val="left" w:pos="709"/>
      </w:tabs>
      <w:textAlignment w:val="auto"/>
      <w:outlineLvl w:val="1"/>
    </w:pPr>
    <w:rPr>
      <w:b/>
      <w:sz w:val="16"/>
      <w:szCs w:val="20"/>
    </w:rPr>
  </w:style>
  <w:style w:type="paragraph" w:styleId="Ttulo3">
    <w:name w:val="heading 3"/>
    <w:aliases w:val="H3,h3"/>
    <w:basedOn w:val="Normal"/>
    <w:next w:val="Normal"/>
    <w:qFormat/>
    <w:pPr>
      <w:keepNext/>
      <w:jc w:val="center"/>
      <w:outlineLvl w:val="2"/>
    </w:pPr>
    <w:rPr>
      <w:b/>
      <w:sz w:val="20"/>
    </w:rPr>
  </w:style>
  <w:style w:type="paragraph" w:styleId="Ttulo4">
    <w:name w:val="heading 4"/>
    <w:basedOn w:val="Normal"/>
    <w:next w:val="Normal"/>
    <w:qFormat/>
    <w:pPr>
      <w:keepNext/>
      <w:tabs>
        <w:tab w:val="left" w:pos="1134"/>
        <w:tab w:val="left" w:leader="dot" w:pos="7371"/>
      </w:tabs>
      <w:outlineLvl w:val="3"/>
    </w:pPr>
    <w:rPr>
      <w:b/>
      <w:bCs w:val="0"/>
      <w:sz w:val="16"/>
      <w:szCs w:val="22"/>
      <w:u w:val="single"/>
    </w:rPr>
  </w:style>
  <w:style w:type="paragraph" w:styleId="Ttulo5">
    <w:name w:val="heading 5"/>
    <w:basedOn w:val="Normal"/>
    <w:next w:val="Normal"/>
    <w:qFormat/>
    <w:pPr>
      <w:keepNext/>
      <w:tabs>
        <w:tab w:val="left" w:pos="1134"/>
      </w:tabs>
      <w:jc w:val="center"/>
      <w:outlineLvl w:val="4"/>
    </w:pPr>
    <w:rPr>
      <w:b/>
      <w:sz w:val="16"/>
      <w:u w:val="single"/>
    </w:rPr>
  </w:style>
  <w:style w:type="paragraph" w:styleId="Ttulo6">
    <w:name w:val="heading 6"/>
    <w:basedOn w:val="Normal"/>
    <w:next w:val="Normal"/>
    <w:qFormat/>
    <w:pPr>
      <w:keepNext/>
      <w:tabs>
        <w:tab w:val="left" w:pos="709"/>
      </w:tabs>
      <w:jc w:val="center"/>
      <w:outlineLvl w:val="5"/>
    </w:pPr>
    <w:rPr>
      <w:bCs w:val="0"/>
      <w:szCs w:val="20"/>
      <w:u w:val="single"/>
    </w:rPr>
  </w:style>
  <w:style w:type="paragraph" w:styleId="Ttulo7">
    <w:name w:val="heading 7"/>
    <w:basedOn w:val="Normal"/>
    <w:next w:val="Normal"/>
    <w:qFormat/>
    <w:pPr>
      <w:keepNext/>
      <w:ind w:firstLine="720"/>
      <w:jc w:val="center"/>
      <w:outlineLvl w:val="6"/>
    </w:pPr>
    <w:rPr>
      <w:b/>
      <w:bCs w:val="0"/>
      <w:i/>
      <w:iCs/>
      <w:sz w:val="20"/>
      <w:u w:val="single"/>
    </w:rPr>
  </w:style>
  <w:style w:type="paragraph" w:styleId="Ttulo8">
    <w:name w:val="heading 8"/>
    <w:basedOn w:val="Normal"/>
    <w:next w:val="Normal"/>
    <w:qFormat/>
    <w:pPr>
      <w:keepNext/>
      <w:ind w:right="49"/>
      <w:jc w:val="left"/>
      <w:textAlignment w:val="auto"/>
      <w:outlineLvl w:val="7"/>
    </w:pPr>
    <w:rPr>
      <w:rFonts w:cs="Times New Roman"/>
      <w:b/>
      <w:sz w:val="24"/>
      <w:szCs w:val="20"/>
    </w:rPr>
  </w:style>
  <w:style w:type="paragraph" w:styleId="Ttulo9">
    <w:name w:val="heading 9"/>
    <w:aliases w:val="TRANSCIPCION HACIENDA"/>
    <w:basedOn w:val="Normal"/>
    <w:next w:val="Normal"/>
    <w:qFormat/>
    <w:pPr>
      <w:keepNext/>
      <w:tabs>
        <w:tab w:val="left" w:pos="709"/>
      </w:tabs>
      <w:jc w:val="center"/>
      <w:outlineLvl w:val="8"/>
    </w:pPr>
    <w:rPr>
      <w:rFonts w:cs="Times New Roman"/>
      <w:b/>
      <w:bCs w:val="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
    <w:pPr>
      <w:overflowPunct w:val="0"/>
      <w:autoSpaceDE w:val="0"/>
      <w:autoSpaceDN w:val="0"/>
      <w:adjustRightInd w:val="0"/>
      <w:textAlignment w:val="baseline"/>
    </w:pPr>
    <w:rPr>
      <w:lang w:eastAsia="es-ES"/>
    </w:rPr>
  </w:style>
  <w:style w:type="paragraph" w:customStyle="1" w:styleId="Textodebloque1">
    <w:name w:val="Texto de bloque1"/>
    <w:basedOn w:val="Normal"/>
    <w:pPr>
      <w:ind w:left="709" w:right="425"/>
    </w:pPr>
    <w:rPr>
      <w:i/>
      <w:szCs w:val="20"/>
    </w:rPr>
  </w:style>
  <w:style w:type="paragraph" w:customStyle="1" w:styleId="Estilo1">
    <w:name w:val="Estilo1"/>
    <w:basedOn w:val="Normal"/>
    <w:link w:val="Estilo1Car"/>
    <w:autoRedefine/>
    <w:qFormat/>
    <w:rPr>
      <w:rFonts w:cs="Times New Roman"/>
      <w:b/>
      <w:bCs w:val="0"/>
      <w:color w:val="000000"/>
      <w:lang w:eastAsia="x-none"/>
    </w:rPr>
  </w:style>
  <w:style w:type="character" w:customStyle="1" w:styleId="Estilo1Car">
    <w:name w:val="Estilo1 Car"/>
    <w:link w:val="Estilo1"/>
    <w:rsid w:val="00534FCC"/>
    <w:rPr>
      <w:rFonts w:ascii="Arial" w:hAnsi="Arial" w:cs="Arial"/>
      <w:b/>
      <w:color w:val="000000"/>
      <w:sz w:val="22"/>
      <w:szCs w:val="24"/>
      <w:lang w:val="eu-ES"/>
    </w:r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tulo">
    <w:name w:val="Title"/>
    <w:basedOn w:val="Normal"/>
    <w:qFormat/>
    <w:pPr>
      <w:jc w:val="center"/>
    </w:pPr>
    <w:rPr>
      <w:b/>
      <w:bCs w:val="0"/>
      <w:sz w:val="40"/>
      <w:u w:val="single"/>
    </w:rPr>
  </w:style>
  <w:style w:type="paragraph" w:styleId="Subttulo">
    <w:name w:val="Subtitle"/>
    <w:basedOn w:val="Normal"/>
    <w:link w:val="SubttuloCar"/>
    <w:qFormat/>
    <w:pPr>
      <w:tabs>
        <w:tab w:val="left" w:pos="851"/>
      </w:tabs>
      <w:spacing w:after="120"/>
      <w:jc w:val="center"/>
    </w:pPr>
    <w:rPr>
      <w:rFonts w:cs="Times New Roman"/>
      <w:b/>
      <w:bCs w:val="0"/>
      <w:sz w:val="28"/>
      <w:szCs w:val="20"/>
      <w:u w:val="single"/>
      <w:lang w:eastAsia="x-none"/>
    </w:rPr>
  </w:style>
  <w:style w:type="character" w:customStyle="1" w:styleId="SubttuloCar">
    <w:name w:val="Subtítulo Car"/>
    <w:link w:val="Subttulo"/>
    <w:rsid w:val="00534FCC"/>
    <w:rPr>
      <w:rFonts w:ascii="Arial" w:hAnsi="Arial"/>
      <w:b/>
      <w:sz w:val="28"/>
      <w:u w:val="single"/>
      <w:lang w:val="eu-ES"/>
    </w:rPr>
  </w:style>
  <w:style w:type="paragraph" w:styleId="Textoindependiente2">
    <w:name w:val="Body Text 2"/>
    <w:aliases w:val="normal"/>
    <w:basedOn w:val="Normal"/>
    <w:semiHidden/>
    <w:pPr>
      <w:tabs>
        <w:tab w:val="left" w:pos="1134"/>
      </w:tabs>
      <w:spacing w:line="240" w:lineRule="atLeast"/>
    </w:pPr>
    <w:rPr>
      <w:bCs w:val="0"/>
      <w:color w:val="000000"/>
      <w:szCs w:val="22"/>
    </w:rPr>
  </w:style>
  <w:style w:type="paragraph" w:styleId="Textoindependiente3">
    <w:name w:val="Body Text 3"/>
    <w:basedOn w:val="Normal"/>
    <w:semiHidden/>
    <w:rPr>
      <w:bCs w:val="0"/>
      <w:sz w:val="28"/>
    </w:rPr>
  </w:style>
  <w:style w:type="paragraph" w:styleId="Sangradetextonormal">
    <w:name w:val="Body Text Indent"/>
    <w:basedOn w:val="Normal"/>
    <w:semiHidden/>
    <w:pPr>
      <w:ind w:firstLine="1134"/>
    </w:pPr>
    <w:rPr>
      <w:bCs w:val="0"/>
      <w:szCs w:val="20"/>
    </w:rPr>
  </w:style>
  <w:style w:type="paragraph" w:styleId="Sangra2detindependiente">
    <w:name w:val="Body Text Indent 2"/>
    <w:basedOn w:val="Normal"/>
    <w:semiHidden/>
    <w:pPr>
      <w:ind w:firstLine="1701"/>
    </w:pPr>
    <w:rPr>
      <w:bCs w:val="0"/>
      <w:i/>
      <w:iCs/>
      <w:color w:val="000000"/>
      <w:sz w:val="20"/>
      <w:szCs w:val="20"/>
    </w:rPr>
  </w:style>
  <w:style w:type="paragraph" w:customStyle="1" w:styleId="numeraciondictamen">
    <w:name w:val="numeracion dictamen"/>
    <w:basedOn w:val="Normal"/>
    <w:qFormat/>
    <w:pPr>
      <w:tabs>
        <w:tab w:val="left" w:pos="709"/>
      </w:tabs>
      <w:ind w:left="709" w:hanging="709"/>
    </w:pPr>
    <w:rPr>
      <w:rFonts w:cs="Times New Roman"/>
      <w:bCs w:val="0"/>
      <w:szCs w:val="20"/>
    </w:rPr>
  </w:style>
  <w:style w:type="paragraph" w:styleId="Textoindependiente">
    <w:name w:val="Body Text"/>
    <w:basedOn w:val="Normal"/>
    <w:link w:val="TextoindependienteCar1"/>
    <w:uiPriority w:val="1"/>
    <w:qFormat/>
    <w:pPr>
      <w:tabs>
        <w:tab w:val="left" w:pos="709"/>
      </w:tabs>
      <w:textAlignment w:val="auto"/>
    </w:pPr>
    <w:rPr>
      <w:rFonts w:cs="Times New Roman"/>
      <w:bCs w:val="0"/>
      <w:sz w:val="28"/>
      <w:szCs w:val="20"/>
      <w:lang w:eastAsia="x-none"/>
    </w:rPr>
  </w:style>
  <w:style w:type="character" w:customStyle="1" w:styleId="TextoindependienteCar1">
    <w:name w:val="Texto independiente Car1"/>
    <w:link w:val="Textoindependiente"/>
    <w:semiHidden/>
    <w:rsid w:val="00CD6915"/>
    <w:rPr>
      <w:rFonts w:ascii="Arial" w:hAnsi="Arial"/>
      <w:sz w:val="28"/>
      <w:lang w:val="eu-ES"/>
    </w:rPr>
  </w:style>
  <w:style w:type="character" w:styleId="Nmerodepgina">
    <w:name w:val="page number"/>
    <w:basedOn w:val="Fuentedeprrafopredeter"/>
    <w:semiHidden/>
  </w:style>
  <w:style w:type="paragraph" w:styleId="Sangra3detindependiente">
    <w:name w:val="Body Text Indent 3"/>
    <w:basedOn w:val="Normal"/>
    <w:semiHidden/>
    <w:pPr>
      <w:overflowPunct/>
      <w:ind w:firstLine="1701"/>
      <w:textAlignment w:val="auto"/>
    </w:pPr>
    <w:rPr>
      <w:bCs w:val="0"/>
      <w:color w:val="000000"/>
      <w:szCs w:val="20"/>
    </w:rPr>
  </w:style>
  <w:style w:type="paragraph" w:customStyle="1" w:styleId="Ttulo20">
    <w:name w:val="Ttulo 2"/>
    <w:basedOn w:val="Normal"/>
    <w:next w:val="Normal"/>
    <w:pPr>
      <w:overflowPunct/>
      <w:textAlignment w:val="auto"/>
    </w:pPr>
    <w:rPr>
      <w:rFonts w:cs="Times New Roman"/>
      <w:b/>
      <w:u w:val="single"/>
    </w:rPr>
  </w:style>
  <w:style w:type="paragraph" w:customStyle="1" w:styleId="hacienda">
    <w:name w:val="hacienda"/>
    <w:basedOn w:val="Normal"/>
    <w:qFormat/>
    <w:rPr>
      <w:rFonts w:cs="Times New Roman"/>
      <w:b/>
      <w:szCs w:val="20"/>
      <w:u w:val="single"/>
    </w:rPr>
  </w:style>
  <w:style w:type="paragraph" w:customStyle="1" w:styleId="Vieta3">
    <w:name w:val="Viñeta 3"/>
    <w:basedOn w:val="Normal"/>
    <w:pPr>
      <w:tabs>
        <w:tab w:val="left" w:pos="851"/>
      </w:tabs>
      <w:overflowPunct/>
      <w:autoSpaceDE/>
      <w:autoSpaceDN/>
      <w:adjustRightInd/>
      <w:spacing w:after="120" w:line="264" w:lineRule="auto"/>
      <w:ind w:left="1135" w:hanging="284"/>
      <w:textAlignment w:val="auto"/>
    </w:pPr>
    <w:rPr>
      <w:rFonts w:cs="Times New Roman"/>
      <w:bCs w:val="0"/>
      <w:sz w:val="20"/>
    </w:rPr>
  </w:style>
  <w:style w:type="paragraph" w:customStyle="1" w:styleId="xl27">
    <w:name w:val="xl27"/>
    <w:basedOn w:val="Normal"/>
    <w:pPr>
      <w:pBdr>
        <w:left w:val="single" w:sz="8" w:space="0" w:color="auto"/>
        <w:right w:val="single" w:sz="8" w:space="0" w:color="auto"/>
      </w:pBdr>
      <w:tabs>
        <w:tab w:val="left" w:pos="709"/>
      </w:tabs>
      <w:spacing w:before="100" w:beforeAutospacing="1" w:after="100" w:afterAutospacing="1"/>
      <w:jc w:val="center"/>
    </w:pPr>
    <w:rPr>
      <w:b/>
      <w:szCs w:val="20"/>
    </w:rPr>
  </w:style>
  <w:style w:type="paragraph" w:customStyle="1" w:styleId="EPIGRAFESTASAS">
    <w:name w:val="EPIGRAFES TASAS"/>
    <w:basedOn w:val="Normal"/>
    <w:next w:val="Normal"/>
    <w:pPr>
      <w:tabs>
        <w:tab w:val="left" w:pos="709"/>
        <w:tab w:val="left" w:leader="dot" w:pos="4536"/>
      </w:tabs>
      <w:jc w:val="left"/>
    </w:pPr>
    <w:rPr>
      <w:b/>
      <w:color w:val="008080"/>
      <w:szCs w:val="20"/>
    </w:rPr>
  </w:style>
  <w:style w:type="paragraph" w:customStyle="1" w:styleId="HACIENDA0">
    <w:name w:val="HACIENDA"/>
    <w:basedOn w:val="Normal"/>
    <w:pPr>
      <w:tabs>
        <w:tab w:val="left" w:pos="709"/>
      </w:tabs>
    </w:pPr>
    <w:rPr>
      <w:rFonts w:cs="Times New Roman"/>
      <w:b/>
      <w:szCs w:val="20"/>
      <w:u w:val="single"/>
    </w:rPr>
  </w:style>
  <w:style w:type="paragraph" w:customStyle="1" w:styleId="PARRAFO">
    <w:name w:val="PARRAFO"/>
    <w:basedOn w:val="Normal"/>
    <w:pPr>
      <w:tabs>
        <w:tab w:val="left" w:pos="1418"/>
      </w:tabs>
      <w:overflowPunct/>
      <w:autoSpaceDE/>
      <w:autoSpaceDN/>
      <w:adjustRightInd/>
      <w:spacing w:line="360" w:lineRule="auto"/>
      <w:textAlignment w:val="auto"/>
    </w:pPr>
    <w:rPr>
      <w:rFonts w:ascii="Book Antiqua" w:hAnsi="Book Antiqua" w:cs="Times New Roman"/>
      <w:bCs w:val="0"/>
      <w:sz w:val="24"/>
      <w:szCs w:val="20"/>
    </w:rPr>
  </w:style>
  <w:style w:type="paragraph" w:customStyle="1" w:styleId="Prrafodelista1">
    <w:name w:val="Párrafo de lista1"/>
    <w:basedOn w:val="Normal"/>
    <w:pPr>
      <w:overflowPunct/>
      <w:autoSpaceDE/>
      <w:autoSpaceDN/>
      <w:adjustRightInd/>
      <w:spacing w:after="200" w:line="276" w:lineRule="auto"/>
      <w:ind w:left="720"/>
      <w:jc w:val="left"/>
      <w:textAlignment w:val="auto"/>
    </w:pPr>
    <w:rPr>
      <w:rFonts w:ascii="Calibri" w:hAnsi="Calibri" w:cs="Times New Roman"/>
      <w:bCs w:val="0"/>
      <w:szCs w:val="22"/>
      <w:lang w:eastAsia="en-US"/>
    </w:rPr>
  </w:style>
  <w:style w:type="paragraph" w:styleId="Prrafodelista">
    <w:name w:val="List Paragraph"/>
    <w:basedOn w:val="Normal"/>
    <w:uiPriority w:val="34"/>
    <w:qFormat/>
    <w:pPr>
      <w:overflowPunct/>
      <w:autoSpaceDE/>
      <w:autoSpaceDN/>
      <w:adjustRightInd/>
      <w:ind w:left="720"/>
      <w:jc w:val="left"/>
      <w:textAlignment w:val="auto"/>
    </w:pPr>
    <w:rPr>
      <w:rFonts w:ascii="Cambria" w:eastAsia="MS Mincho" w:hAnsi="Cambria" w:cs="Times New Roman"/>
      <w:bCs w:val="0"/>
      <w:sz w:val="24"/>
    </w:rPr>
  </w:style>
  <w:style w:type="paragraph" w:customStyle="1" w:styleId="cursivahacienda">
    <w:name w:val="cursiva hacienda"/>
    <w:basedOn w:val="Normal"/>
    <w:qFormat/>
    <w:pPr>
      <w:tabs>
        <w:tab w:val="left" w:pos="709"/>
      </w:tabs>
      <w:ind w:left="330" w:right="326" w:firstLine="495"/>
    </w:pPr>
    <w:rPr>
      <w:rFonts w:ascii="CG Omega" w:hAnsi="CG Omega" w:cs="Times New Roman"/>
      <w:bCs w:val="0"/>
      <w:i/>
      <w:szCs w:val="20"/>
    </w:rPr>
  </w:style>
  <w:style w:type="paragraph" w:styleId="Textodebloque">
    <w:name w:val="Block Text"/>
    <w:basedOn w:val="Normal"/>
    <w:semiHidden/>
    <w:pPr>
      <w:tabs>
        <w:tab w:val="left" w:pos="-3465"/>
      </w:tabs>
      <w:ind w:left="660" w:right="656" w:firstLine="1041"/>
    </w:pPr>
    <w:rPr>
      <w:rFonts w:ascii="Arial Narrow" w:hAnsi="Arial Narrow"/>
    </w:rPr>
  </w:style>
  <w:style w:type="paragraph" w:customStyle="1" w:styleId="TextoNormal">
    <w:name w:val="Texto Normal"/>
    <w:basedOn w:val="Normal"/>
    <w:pPr>
      <w:overflowPunct/>
      <w:autoSpaceDE/>
      <w:autoSpaceDN/>
      <w:adjustRightInd/>
      <w:textAlignment w:val="auto"/>
    </w:pPr>
    <w:rPr>
      <w:bCs w:val="0"/>
      <w:szCs w:val="20"/>
      <w:lang w:eastAsia="en-US"/>
    </w:rPr>
  </w:style>
  <w:style w:type="paragraph" w:styleId="NormalWeb">
    <w:name w:val="Normal (Web)"/>
    <w:basedOn w:val="Normal"/>
    <w:uiPriority w:val="99"/>
    <w:pPr>
      <w:overflowPunct/>
      <w:autoSpaceDE/>
      <w:autoSpaceDN/>
      <w:adjustRightInd/>
      <w:spacing w:before="100" w:beforeAutospacing="1" w:after="100" w:afterAutospacing="1"/>
      <w:jc w:val="left"/>
      <w:textAlignment w:val="auto"/>
    </w:pPr>
    <w:rPr>
      <w:rFonts w:ascii="Verdana" w:eastAsia="Arial Unicode MS" w:hAnsi="Verdana" w:cs="Times New Roman"/>
      <w:bCs w:val="0"/>
      <w:color w:val="000000"/>
      <w:sz w:val="18"/>
      <w:szCs w:val="18"/>
    </w:rPr>
  </w:style>
  <w:style w:type="character" w:styleId="Textoennegrita">
    <w:name w:val="Strong"/>
    <w:qFormat/>
    <w:rPr>
      <w:b/>
    </w:rPr>
  </w:style>
  <w:style w:type="character" w:styleId="Hipervnculo">
    <w:name w:val="Hyperlink"/>
    <w:rPr>
      <w:color w:val="0000FF"/>
      <w:u w:val="single"/>
    </w:rPr>
  </w:style>
  <w:style w:type="paragraph" w:styleId="Listaconvietas">
    <w:name w:val="List Bullet"/>
    <w:aliases w:val="Car,UL"/>
    <w:basedOn w:val="Normal"/>
    <w:autoRedefine/>
    <w:semiHidden/>
    <w:pPr>
      <w:tabs>
        <w:tab w:val="left" w:pos="1080"/>
      </w:tabs>
    </w:pPr>
  </w:style>
  <w:style w:type="paragraph" w:customStyle="1" w:styleId="Default">
    <w:name w:val="Default"/>
    <w:pPr>
      <w:autoSpaceDE w:val="0"/>
      <w:autoSpaceDN w:val="0"/>
      <w:adjustRightInd w:val="0"/>
    </w:pPr>
    <w:rPr>
      <w:rFonts w:ascii="Futura Md BT" w:hAnsi="Futura Md BT"/>
      <w:color w:val="000000"/>
      <w:sz w:val="24"/>
      <w:szCs w:val="24"/>
      <w:lang w:eastAsia="es-ES"/>
    </w:rPr>
  </w:style>
  <w:style w:type="paragraph" w:customStyle="1" w:styleId="msolistparagraph0">
    <w:name w:val="msolistparagraph"/>
    <w:basedOn w:val="Normal"/>
    <w:pPr>
      <w:overflowPunct/>
      <w:autoSpaceDE/>
      <w:autoSpaceDN/>
      <w:adjustRightInd/>
      <w:ind w:left="720"/>
      <w:jc w:val="left"/>
      <w:textAlignment w:val="auto"/>
    </w:pPr>
    <w:rPr>
      <w:rFonts w:ascii="Calibri" w:eastAsia="Arial Unicode MS" w:hAnsi="Calibri" w:cs="Arial Unicode MS"/>
      <w:bCs w:val="0"/>
      <w:szCs w:val="22"/>
    </w:rPr>
  </w:style>
  <w:style w:type="paragraph" w:customStyle="1" w:styleId="enlace1negrita">
    <w:name w:val="enlace_1 negrita"/>
    <w:basedOn w:val="Normal"/>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character" w:customStyle="1" w:styleId="negrita">
    <w:name w:val="negrita"/>
  </w:style>
  <w:style w:type="paragraph" w:customStyle="1" w:styleId="Autor">
    <w:name w:val="Autor:"/>
    <w:rPr>
      <w:sz w:val="24"/>
      <w:szCs w:val="24"/>
      <w:lang w:eastAsia="es-ES"/>
    </w:rPr>
  </w:style>
  <w:style w:type="paragraph" w:customStyle="1" w:styleId="Nombredearchivo">
    <w:name w:val="Nombre de archivo"/>
    <w:rPr>
      <w:sz w:val="24"/>
      <w:szCs w:val="24"/>
      <w:lang w:eastAsia="es-ES"/>
    </w:rPr>
  </w:style>
  <w:style w:type="paragraph" w:styleId="Epgrafe">
    <w:name w:val="caption"/>
    <w:basedOn w:val="Normal"/>
    <w:next w:val="Normal"/>
    <w:qFormat/>
    <w:pPr>
      <w:tabs>
        <w:tab w:val="left" w:pos="851"/>
      </w:tabs>
      <w:jc w:val="center"/>
    </w:pPr>
    <w:rPr>
      <w:rFonts w:cs="Times New Roman"/>
      <w:b/>
      <w:bCs w:val="0"/>
      <w:sz w:val="28"/>
      <w:szCs w:val="20"/>
      <w:u w:val="single"/>
    </w:rPr>
  </w:style>
  <w:style w:type="paragraph" w:customStyle="1" w:styleId="t1">
    <w:name w:val="t1"/>
    <w:basedOn w:val="Normal"/>
    <w:pPr>
      <w:overflowPunct/>
      <w:autoSpaceDE/>
      <w:autoSpaceDN/>
      <w:adjustRightInd/>
      <w:spacing w:line="360" w:lineRule="auto"/>
      <w:textAlignment w:val="auto"/>
    </w:pPr>
    <w:rPr>
      <w:rFonts w:ascii="Courier New" w:hAnsi="Courier New" w:cs="Courier New"/>
      <w:bCs w:val="0"/>
      <w:sz w:val="24"/>
    </w:rPr>
  </w:style>
  <w:style w:type="paragraph" w:customStyle="1" w:styleId="textolegal">
    <w:name w:val="texto legal"/>
    <w:basedOn w:val="Normal"/>
    <w:pPr>
      <w:tabs>
        <w:tab w:val="left" w:pos="1134"/>
      </w:tabs>
      <w:ind w:left="567" w:right="567"/>
    </w:pPr>
    <w:rPr>
      <w:rFonts w:ascii="Tw Cen MT" w:hAnsi="Tw Cen MT" w:cs="Tahoma"/>
      <w:bCs w:val="0"/>
      <w:szCs w:val="20"/>
    </w:rPr>
  </w:style>
  <w:style w:type="character" w:styleId="Ttulodellibro">
    <w:name w:val="Book Title"/>
    <w:qFormat/>
    <w:rPr>
      <w:b/>
      <w:bCs/>
      <w:smallCaps/>
      <w:spacing w:val="5"/>
    </w:rPr>
  </w:style>
  <w:style w:type="paragraph" w:customStyle="1" w:styleId="lucida">
    <w:name w:val="lucida"/>
    <w:basedOn w:val="Normal"/>
    <w:pPr>
      <w:tabs>
        <w:tab w:val="left" w:pos="709"/>
      </w:tabs>
      <w:jc w:val="left"/>
      <w:textAlignment w:val="auto"/>
    </w:pPr>
    <w:rPr>
      <w:rFonts w:ascii="Lucida Sans" w:hAnsi="Lucida Sans" w:cs="Times New Roman"/>
      <w:bCs w:val="0"/>
      <w:szCs w:val="20"/>
    </w:rPr>
  </w:style>
  <w:style w:type="paragraph" w:customStyle="1" w:styleId="Print-FromToSubjectDate">
    <w:name w:val="Print- From: To: Subject: Date:"/>
    <w:basedOn w:val="Normal"/>
    <w:pPr>
      <w:pBdr>
        <w:left w:val="single" w:sz="18" w:space="1" w:color="auto"/>
      </w:pBdr>
      <w:tabs>
        <w:tab w:val="left" w:pos="709"/>
      </w:tabs>
    </w:pPr>
    <w:rPr>
      <w:rFonts w:cs="Times New Roman"/>
      <w:bCs w:val="0"/>
      <w:szCs w:val="20"/>
    </w:rPr>
  </w:style>
  <w:style w:type="paragraph" w:styleId="Textodeglobo">
    <w:name w:val="Balloon Text"/>
    <w:basedOn w:val="Normal"/>
    <w:uiPriority w:val="99"/>
    <w:semiHidden/>
    <w:unhideWhenUsed/>
    <w:pPr>
      <w:overflowPunct/>
      <w:autoSpaceDE/>
      <w:autoSpaceDN/>
      <w:adjustRightInd/>
      <w:jc w:val="left"/>
      <w:textAlignment w:val="auto"/>
    </w:pPr>
    <w:rPr>
      <w:rFonts w:ascii="Lucida Grande" w:eastAsia="MS Mincho" w:hAnsi="Lucida Grande" w:cs="Lucida Grande"/>
      <w:bCs w:val="0"/>
      <w:sz w:val="18"/>
      <w:szCs w:val="18"/>
    </w:rPr>
  </w:style>
  <w:style w:type="character" w:customStyle="1" w:styleId="TSETtulo2CarCar">
    <w:name w:val="TSE Título 2 Car Car"/>
    <w:aliases w:val="Título 2 Car4 Car7 Car Car,Título 2 Car5 Car Car1 Car Car,Título 2 Car4 Car4 Car Car1 Car Car,Título 2 Car5 Car Car Car Car1 Car Car,Título 2 Car4 Car4 Car Car Car Car1 Car Car,Título 2 Car5 Car Car Car Car Car Car Car Car"/>
    <w:rPr>
      <w:rFonts w:ascii="Arial" w:eastAsia="Times New Roman" w:hAnsi="Arial" w:cs="Times New Roman"/>
      <w:b/>
      <w:bCs/>
      <w:sz w:val="22"/>
      <w:szCs w:val="20"/>
      <w:lang w:val="eu-ES"/>
    </w:rPr>
  </w:style>
  <w:style w:type="character" w:customStyle="1" w:styleId="TRANSCIPCIONHACIENDACarCar">
    <w:name w:val="TRANSCIPCION HACIENDA Car Car"/>
    <w:rPr>
      <w:rFonts w:ascii="Arial" w:eastAsia="Times New Roman" w:hAnsi="Arial" w:cs="Times New Roman"/>
      <w:b/>
      <w:sz w:val="22"/>
      <w:szCs w:val="20"/>
      <w:u w:val="single"/>
      <w:lang w:val="eu-ES"/>
    </w:rPr>
  </w:style>
  <w:style w:type="paragraph" w:customStyle="1" w:styleId="OPOS">
    <w:name w:val="OPOS"/>
    <w:unhideWhenUsed/>
    <w:pPr>
      <w:spacing w:line="480" w:lineRule="auto"/>
    </w:pPr>
    <w:rPr>
      <w:rFonts w:ascii="Arial" w:hAnsi="Arial" w:cs="Arial"/>
      <w:sz w:val="24"/>
      <w:szCs w:val="24"/>
      <w:lang w:eastAsia="es-ES"/>
    </w:rPr>
  </w:style>
  <w:style w:type="paragraph" w:customStyle="1" w:styleId="xl26">
    <w:name w:val="xl26"/>
    <w:basedOn w:val="Normal"/>
    <w:pPr>
      <w:pBdr>
        <w:bottom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28">
    <w:name w:val="xl28"/>
    <w:basedOn w:val="Normal"/>
    <w:pPr>
      <w:pBdr>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29">
    <w:name w:val="xl29"/>
    <w:basedOn w:val="Normal"/>
    <w:pP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30">
    <w:name w:val="xl30"/>
    <w:basedOn w:val="Normal"/>
    <w:pP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31">
    <w:name w:val="xl31"/>
    <w:basedOn w:val="Normal"/>
    <w:pP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32">
    <w:name w:val="xl32"/>
    <w:basedOn w:val="Normal"/>
    <w:pPr>
      <w:pBdr>
        <w:top w:val="single" w:sz="8" w:space="0" w:color="auto"/>
        <w:left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3">
    <w:name w:val="xl33"/>
    <w:basedOn w:val="Normal"/>
    <w:pPr>
      <w:pBdr>
        <w:top w:val="single" w:sz="8" w:space="0" w:color="auto"/>
        <w:lef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4">
    <w:name w:val="xl34"/>
    <w:basedOn w:val="Normal"/>
    <w:pPr>
      <w:pBdr>
        <w:top w:val="single" w:sz="8" w:space="0" w:color="auto"/>
        <w:left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5">
    <w:name w:val="xl35"/>
    <w:basedOn w:val="Normal"/>
    <w:pPr>
      <w:pBdr>
        <w:top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6">
    <w:name w:val="xl36"/>
    <w:basedOn w:val="Normal"/>
    <w:pPr>
      <w:pBdr>
        <w:left w:val="single" w:sz="8" w:space="0" w:color="auto"/>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7">
    <w:name w:val="xl37"/>
    <w:basedOn w:val="Normal"/>
    <w:pPr>
      <w:pBdr>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8">
    <w:name w:val="xl38"/>
    <w:basedOn w:val="Normal"/>
    <w:pPr>
      <w:pBdr>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39">
    <w:name w:val="xl39"/>
    <w:basedOn w:val="Normal"/>
    <w:pPr>
      <w:pBdr>
        <w:bottom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0">
    <w:name w:val="xl40"/>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41">
    <w:name w:val="xl41"/>
    <w:basedOn w:val="Normal"/>
    <w:pPr>
      <w:pBdr>
        <w:lef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2">
    <w:name w:val="xl42"/>
    <w:basedOn w:val="Normal"/>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43">
    <w:name w:val="xl43"/>
    <w:basedOn w:val="Normal"/>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4">
    <w:name w:val="xl44"/>
    <w:basedOn w:val="Normal"/>
    <w:pP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5">
    <w:name w:val="xl45"/>
    <w:basedOn w:val="Normal"/>
    <w:pPr>
      <w:pBdr>
        <w:left w:val="single" w:sz="8" w:space="0" w:color="auto"/>
        <w:righ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46">
    <w:name w:val="xl46"/>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47">
    <w:name w:val="xl47"/>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48">
    <w:name w:val="xl48"/>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49">
    <w:name w:val="xl49"/>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50">
    <w:name w:val="xl50"/>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51">
    <w:name w:val="xl51"/>
    <w:basedOn w:val="Normal"/>
    <w:pPr>
      <w:pBdr>
        <w:left w:val="single" w:sz="8" w:space="0" w:color="auto"/>
      </w:pBdr>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52">
    <w:name w:val="xl52"/>
    <w:basedOn w:val="Normal"/>
    <w:pPr>
      <w:pBdr>
        <w:left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53">
    <w:name w:val="xl53"/>
    <w:basedOn w:val="Normal"/>
    <w:pPr>
      <w:pBdr>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54">
    <w:name w:val="xl54"/>
    <w:basedOn w:val="Normal"/>
    <w:pPr>
      <w:pBdr>
        <w:top w:val="single" w:sz="8" w:space="0" w:color="auto"/>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55">
    <w:name w:val="xl55"/>
    <w:basedOn w:val="Normal"/>
    <w:pPr>
      <w:pBdr>
        <w:top w:val="single" w:sz="8" w:space="0" w:color="auto"/>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56">
    <w:name w:val="xl56"/>
    <w:basedOn w:val="Normal"/>
    <w:pPr>
      <w:pBdr>
        <w:top w:val="single" w:sz="8" w:space="0" w:color="auto"/>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57">
    <w:name w:val="xl57"/>
    <w:basedOn w:val="Normal"/>
    <w:pPr>
      <w:pBdr>
        <w:top w:val="single" w:sz="8" w:space="0" w:color="auto"/>
        <w:left w:val="single" w:sz="8" w:space="0" w:color="auto"/>
        <w:bottom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hd w:val="clear" w:color="auto" w:fill="99CC00"/>
      <w:overflowPunct/>
      <w:autoSpaceDE/>
      <w:autoSpaceDN/>
      <w:adjustRightInd/>
      <w:spacing w:before="100" w:beforeAutospacing="1" w:after="100" w:afterAutospacing="1"/>
      <w:jc w:val="left"/>
      <w:textAlignment w:val="auto"/>
    </w:pPr>
    <w:rPr>
      <w:rFonts w:eastAsia="Arial Unicode MS"/>
      <w:b/>
      <w:sz w:val="16"/>
      <w:szCs w:val="16"/>
    </w:rPr>
  </w:style>
  <w:style w:type="paragraph" w:customStyle="1" w:styleId="xl59">
    <w:name w:val="xl59"/>
    <w:basedOn w:val="Normal"/>
    <w:pPr>
      <w:pBdr>
        <w:top w:val="single" w:sz="8" w:space="0" w:color="auto"/>
        <w:lef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60">
    <w:name w:val="xl60"/>
    <w:basedOn w:val="Normal"/>
    <w:pPr>
      <w:pBdr>
        <w:top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61">
    <w:name w:val="xl61"/>
    <w:basedOn w:val="Normal"/>
    <w:pPr>
      <w:pBdr>
        <w:top w:val="single" w:sz="8" w:space="0" w:color="auto"/>
        <w:right w:val="single" w:sz="8" w:space="0" w:color="auto"/>
      </w:pBdr>
      <w:shd w:val="clear" w:color="auto" w:fill="99CC00"/>
      <w:overflowPunct/>
      <w:autoSpaceDE/>
      <w:autoSpaceDN/>
      <w:adjustRightInd/>
      <w:spacing w:before="100" w:beforeAutospacing="1" w:after="100" w:afterAutospacing="1"/>
      <w:jc w:val="center"/>
      <w:textAlignment w:val="auto"/>
    </w:pPr>
    <w:rPr>
      <w:rFonts w:eastAsia="Arial Unicode MS"/>
      <w:b/>
      <w:sz w:val="16"/>
      <w:szCs w:val="16"/>
    </w:rPr>
  </w:style>
  <w:style w:type="paragraph" w:styleId="Cita">
    <w:name w:val="Quote"/>
    <w:basedOn w:val="Normal"/>
    <w:next w:val="Normal"/>
    <w:qFormat/>
    <w:pPr>
      <w:tabs>
        <w:tab w:val="left" w:pos="709"/>
      </w:tabs>
    </w:pPr>
    <w:rPr>
      <w:rFonts w:cs="Times New Roman"/>
      <w:bCs w:val="0"/>
      <w:i/>
      <w:iCs/>
      <w:color w:val="000000"/>
      <w:szCs w:val="20"/>
    </w:rPr>
  </w:style>
  <w:style w:type="character" w:customStyle="1" w:styleId="CitaCar">
    <w:name w:val="Cita Car"/>
    <w:rPr>
      <w:rFonts w:ascii="Arial" w:hAnsi="Arial"/>
      <w:i/>
      <w:iCs/>
      <w:color w:val="000000"/>
      <w:sz w:val="22"/>
      <w:lang w:val="eu-ES" w:eastAsia="es-ES"/>
    </w:rPr>
  </w:style>
  <w:style w:type="paragraph" w:styleId="Citadestacada">
    <w:name w:val="Intense Quote"/>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CitadestacadaCar">
    <w:name w:val="Cita destacada Car"/>
    <w:rPr>
      <w:rFonts w:ascii="Arial" w:hAnsi="Arial"/>
      <w:b/>
      <w:bCs/>
      <w:i/>
      <w:iCs/>
      <w:color w:val="4F81BD"/>
      <w:sz w:val="22"/>
      <w:lang w:val="eu-ES" w:eastAsia="es-ES"/>
    </w:rPr>
  </w:style>
  <w:style w:type="character" w:styleId="Referenciasutil">
    <w:name w:val="Subtle Reference"/>
    <w:qFormat/>
    <w:rPr>
      <w:smallCaps/>
      <w:color w:val="C0504D"/>
      <w:u w:val="single"/>
    </w:rPr>
  </w:style>
  <w:style w:type="character" w:customStyle="1" w:styleId="EncabezadoCar">
    <w:name w:val="Encabezado Car"/>
    <w:rPr>
      <w:rFonts w:ascii="Arial" w:hAnsi="Arial"/>
      <w:sz w:val="22"/>
      <w:lang w:val="eu-ES" w:eastAsia="es-ES"/>
    </w:rPr>
  </w:style>
  <w:style w:type="character" w:customStyle="1" w:styleId="TextodegloboCar">
    <w:name w:val="Texto de globo Car"/>
    <w:uiPriority w:val="99"/>
    <w:semiHidden/>
    <w:rPr>
      <w:rFonts w:ascii="Lucida Grande" w:eastAsia="MS Mincho" w:hAnsi="Lucida Grande" w:cs="Lucida Grande"/>
      <w:sz w:val="18"/>
      <w:szCs w:val="18"/>
      <w:lang w:eastAsia="es-ES"/>
    </w:rPr>
  </w:style>
  <w:style w:type="character" w:customStyle="1" w:styleId="TSETtulo1Car">
    <w:name w:val="TSE Título 1 Car"/>
    <w:aliases w:val="Título 1 Car1 Car6 Car,Título 1 Car Car3 Car Car,Título 1 Car1 Car6 Car Car Car,Título 1 Car4 Car Car Car1 Car Car,Título 1 Car Car3 Car Car1 Car Car Car,Título 1 Car1 Car6 Car Car Car Car Car Car,H1 Car,H1 Car Car,Título 1 Car1"/>
    <w:rPr>
      <w:rFonts w:ascii="Arial" w:hAnsi="Arial" w:cs="Arial"/>
      <w:b/>
      <w:bCs/>
      <w:sz w:val="16"/>
      <w:lang w:val="eu-ES" w:eastAsia="es-ES"/>
    </w:rPr>
  </w:style>
  <w:style w:type="character" w:customStyle="1" w:styleId="TSETtulo2CarCar1">
    <w:name w:val="TSE Título 2 Car Car1"/>
    <w:aliases w:val="Título 2 Car4 Car7 Car Car1,Título 2 Car5 Car Car1 Car Car1,Título 2 Car4 Car4 Car Car1 Car Car1,Título 2 Car5 Car Car Car Car1 Car Car1,Título 2 Car4 Car4 Car Car Car Car1 Car Car1,h2 Ca Car Car,H21 Car,h2 Ca Car Car2,H21 Car2"/>
    <w:rPr>
      <w:rFonts w:ascii="Arial" w:hAnsi="Arial"/>
      <w:b/>
      <w:bCs/>
      <w:sz w:val="22"/>
      <w:lang w:val="eu-ES" w:eastAsia="es-ES"/>
    </w:rPr>
  </w:style>
  <w:style w:type="character" w:customStyle="1" w:styleId="Ttulo3Car">
    <w:name w:val="Título 3 Car"/>
    <w:rPr>
      <w:b/>
      <w:caps/>
      <w:sz w:val="22"/>
      <w:lang w:val="eu-ES" w:eastAsia="es-ES"/>
    </w:rPr>
  </w:style>
  <w:style w:type="character" w:customStyle="1" w:styleId="Ttulo4Car">
    <w:name w:val="Título 4 Car"/>
    <w:rPr>
      <w:rFonts w:ascii="Arial" w:hAnsi="Arial"/>
      <w:b/>
      <w:bCs/>
      <w:sz w:val="22"/>
      <w:lang w:val="eu-ES" w:eastAsia="es-ES"/>
    </w:rPr>
  </w:style>
  <w:style w:type="character" w:customStyle="1" w:styleId="Ttulo5Car">
    <w:name w:val="Título 5 Car"/>
    <w:link w:val="Encabezado5"/>
    <w:qFormat/>
    <w:rPr>
      <w:rFonts w:ascii="Arial" w:hAnsi="Arial"/>
      <w:b/>
      <w:bCs/>
      <w:sz w:val="22"/>
      <w:u w:val="double"/>
      <w:lang w:val="eu-ES" w:eastAsia="es-ES"/>
    </w:rPr>
  </w:style>
  <w:style w:type="character" w:customStyle="1" w:styleId="Ttulo6Car">
    <w:name w:val="Título 6 Car"/>
    <w:rPr>
      <w:rFonts w:ascii="Arial" w:hAnsi="Arial"/>
      <w:b/>
      <w:bCs/>
      <w:sz w:val="22"/>
      <w:shd w:val="clear" w:color="auto" w:fill="FDAA65"/>
      <w:lang w:val="eu-ES" w:eastAsia="es-ES"/>
    </w:rPr>
  </w:style>
  <w:style w:type="character" w:customStyle="1" w:styleId="Ttulo7Car">
    <w:name w:val="Título 7 Car"/>
    <w:rPr>
      <w:rFonts w:ascii="Arial" w:hAnsi="Arial" w:cs="Arial"/>
      <w:b/>
      <w:i/>
      <w:iCs/>
      <w:sz w:val="18"/>
      <w:lang w:val="eu-ES" w:eastAsia="es-ES"/>
    </w:rPr>
  </w:style>
  <w:style w:type="character" w:customStyle="1" w:styleId="Ttulo8Car">
    <w:name w:val="Título 8 Car"/>
    <w:rPr>
      <w:rFonts w:ascii="Arial" w:hAnsi="Arial" w:cs="Arial"/>
      <w:b/>
      <w:bCs/>
      <w:lang w:val="eu-ES" w:eastAsia="es-ES"/>
    </w:rPr>
  </w:style>
  <w:style w:type="character" w:customStyle="1" w:styleId="Ttulo9Car">
    <w:name w:val="Título 9 Car"/>
    <w:aliases w:val="TRANSCIPCION HACIENDA Car"/>
    <w:rPr>
      <w:rFonts w:ascii="Arial" w:hAnsi="Arial"/>
      <w:b/>
      <w:sz w:val="22"/>
      <w:u w:val="single"/>
      <w:lang w:val="eu-ES" w:eastAsia="es-ES"/>
    </w:rPr>
  </w:style>
  <w:style w:type="character" w:customStyle="1" w:styleId="PiedepginaCar">
    <w:name w:val="Pie de página Car"/>
    <w:uiPriority w:val="99"/>
    <w:rPr>
      <w:rFonts w:ascii="Arial" w:hAnsi="Arial"/>
      <w:sz w:val="22"/>
      <w:lang w:val="eu-ES" w:eastAsia="es-ES"/>
    </w:rPr>
  </w:style>
  <w:style w:type="character" w:customStyle="1" w:styleId="Ttulodelibro">
    <w:name w:val="Título de libro"/>
    <w:rPr>
      <w:b/>
      <w:bCs/>
      <w:smallCaps/>
      <w:spacing w:val="5"/>
    </w:rPr>
  </w:style>
  <w:style w:type="character" w:customStyle="1" w:styleId="TtuloCar">
    <w:name w:val="Título Car"/>
    <w:rPr>
      <w:rFonts w:ascii="Arial" w:hAnsi="Arial"/>
      <w:b/>
      <w:sz w:val="22"/>
      <w:u w:val="single"/>
      <w:lang w:val="eu-ES" w:eastAsia="es-ES"/>
    </w:rPr>
  </w:style>
  <w:style w:type="character" w:customStyle="1" w:styleId="Sangra2detindependienteCar">
    <w:name w:val="Sangría 2 de t. independiente Car"/>
    <w:semiHidden/>
    <w:rPr>
      <w:rFonts w:ascii="Arial" w:hAnsi="Arial"/>
      <w:sz w:val="22"/>
      <w:lang w:val="eu-ES" w:eastAsia="es-ES"/>
    </w:rPr>
  </w:style>
  <w:style w:type="character" w:customStyle="1" w:styleId="TextoindependienteCar">
    <w:name w:val="Texto independiente Car"/>
    <w:uiPriority w:val="1"/>
    <w:rPr>
      <w:rFonts w:ascii="Arial" w:hAnsi="Arial"/>
      <w:i/>
      <w:iCs/>
      <w:sz w:val="22"/>
      <w:lang w:val="eu-ES" w:eastAsia="es-ES"/>
    </w:rPr>
  </w:style>
  <w:style w:type="character" w:customStyle="1" w:styleId="SangradetextonormalCar">
    <w:name w:val="Sangría de texto normal Car"/>
    <w:semiHidden/>
    <w:rPr>
      <w:rFonts w:ascii="Arial" w:hAnsi="Arial"/>
      <w:sz w:val="22"/>
      <w:lang w:val="eu-ES" w:eastAsia="es-ES"/>
    </w:rPr>
  </w:style>
  <w:style w:type="character" w:customStyle="1" w:styleId="Sangra3detindependienteCar">
    <w:name w:val="Sangría 3 de t. independiente Car"/>
    <w:semiHidden/>
    <w:rPr>
      <w:rFonts w:ascii="Arial" w:hAnsi="Arial" w:cs="Arial"/>
      <w:sz w:val="22"/>
      <w:szCs w:val="24"/>
      <w:lang w:val="eu-ES" w:eastAsia="es-ES"/>
    </w:rPr>
  </w:style>
  <w:style w:type="character" w:customStyle="1" w:styleId="Textoindependiente2Car">
    <w:name w:val="Texto independiente 2 Car"/>
    <w:semiHidden/>
    <w:rPr>
      <w:lang w:val="eu-ES" w:eastAsia="es-ES"/>
    </w:rPr>
  </w:style>
  <w:style w:type="character" w:customStyle="1" w:styleId="Textoindependiente3Car">
    <w:name w:val="Texto independiente 3 Car"/>
    <w:semiHidden/>
    <w:rPr>
      <w:rFonts w:ascii="Arial" w:hAnsi="Arial" w:cs="Arial"/>
      <w:color w:val="000000"/>
      <w:sz w:val="22"/>
      <w:szCs w:val="22"/>
      <w:lang w:val="eu-ES" w:eastAsia="es-ES"/>
    </w:rPr>
  </w:style>
  <w:style w:type="paragraph" w:customStyle="1" w:styleId="Citaintensa">
    <w:name w:val="Cita intensa"/>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CitaintensaCar">
    <w:name w:val="Cita intensa Car"/>
    <w:rPr>
      <w:rFonts w:ascii="Arial" w:hAnsi="Arial"/>
      <w:b/>
      <w:bCs/>
      <w:i/>
      <w:iCs/>
      <w:color w:val="4F81BD"/>
      <w:sz w:val="22"/>
      <w:lang w:val="eu-ES" w:eastAsia="es-ES"/>
    </w:rPr>
  </w:style>
  <w:style w:type="character" w:customStyle="1" w:styleId="TSETtulo2CarCar2">
    <w:name w:val="TSE Título 2 Car Car2"/>
    <w:aliases w:val="Título 2 Car4 Car7 Car Car2,Título 2 Car5 Car Car1 Car Car2,Título 2 Car4 Car4 Car Car1 Car Car2,Título 2 Car5 Car Car Car Car1 Car Car2,Título 2 Car4 Car4 Car Car Car Car1 Car Car2,h2 Ca Car Car1,H21 Car1"/>
    <w:rPr>
      <w:rFonts w:ascii="Arial" w:hAnsi="Arial"/>
      <w:b/>
      <w:bCs/>
      <w:sz w:val="22"/>
      <w:lang w:val="eu-ES" w:eastAsia="es-ES"/>
    </w:rPr>
  </w:style>
  <w:style w:type="character" w:customStyle="1" w:styleId="TSETtulo1Car1">
    <w:name w:val="TSE Título 1 Car1"/>
    <w:aliases w:val="Título 1 Car1 Car6 Car1,Título 1 Car Car3 Car Car1,Título 1 Car1 Car6 Car Car Car1,Título 1 Car4 Car Car Car1 Car Car1,Título 1 Car Car3 Car Car1 Car Car Car1,Título 1 Car1 Car6 Car Car Car Car Car Car1,H1 Car1"/>
    <w:rPr>
      <w:rFonts w:ascii="Arial" w:hAnsi="Arial" w:cs="Arial"/>
      <w:b/>
      <w:bCs/>
      <w:sz w:val="16"/>
      <w:lang w:val="eu-ES" w:eastAsia="es-ES"/>
    </w:rPr>
  </w:style>
  <w:style w:type="paragraph" w:customStyle="1" w:styleId="Prrafodelista10">
    <w:name w:val="Párrafo de lista1"/>
    <w:basedOn w:val="Normal"/>
    <w:pPr>
      <w:overflowPunct/>
      <w:autoSpaceDE/>
      <w:autoSpaceDN/>
      <w:adjustRightInd/>
      <w:spacing w:after="200" w:line="276" w:lineRule="auto"/>
      <w:ind w:left="720"/>
      <w:jc w:val="left"/>
      <w:textAlignment w:val="auto"/>
    </w:pPr>
    <w:rPr>
      <w:rFonts w:ascii="Calibri" w:hAnsi="Calibri" w:cs="Times New Roman"/>
      <w:bCs w:val="0"/>
      <w:szCs w:val="22"/>
      <w:lang w:eastAsia="en-US"/>
    </w:rPr>
  </w:style>
  <w:style w:type="character" w:customStyle="1" w:styleId="CitadestacadaCar1">
    <w:name w:val="Cita destacada Car1"/>
    <w:rPr>
      <w:rFonts w:ascii="Arial" w:hAnsi="Arial"/>
      <w:b/>
      <w:bCs/>
      <w:i/>
      <w:iCs/>
      <w:color w:val="4F81BD"/>
      <w:sz w:val="22"/>
      <w:lang w:val="eu-ES" w:eastAsia="es-ES"/>
    </w:rPr>
  </w:style>
  <w:style w:type="character" w:customStyle="1" w:styleId="Ttulodelibro1">
    <w:name w:val="Título de libro1"/>
    <w:rPr>
      <w:b/>
      <w:bCs/>
      <w:smallCaps/>
      <w:spacing w:val="5"/>
    </w:rPr>
  </w:style>
  <w:style w:type="paragraph" w:customStyle="1" w:styleId="Citaintensa1">
    <w:name w:val="Cita intensa1"/>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Ttulodellibro1">
    <w:name w:val="Título del libro1"/>
    <w:rPr>
      <w:b/>
      <w:bCs/>
      <w:smallCaps/>
      <w:spacing w:val="5"/>
    </w:rPr>
  </w:style>
  <w:style w:type="paragraph" w:customStyle="1" w:styleId="Prrafodelista2">
    <w:name w:val="Párrafo de lista2"/>
    <w:basedOn w:val="Normal"/>
    <w:pPr>
      <w:overflowPunct/>
      <w:autoSpaceDE/>
      <w:autoSpaceDN/>
      <w:adjustRightInd/>
      <w:spacing w:after="200" w:line="276" w:lineRule="auto"/>
      <w:ind w:left="720"/>
      <w:jc w:val="left"/>
      <w:textAlignment w:val="auto"/>
    </w:pPr>
    <w:rPr>
      <w:rFonts w:ascii="Calibri" w:hAnsi="Calibri" w:cs="Times New Roman"/>
      <w:bCs w:val="0"/>
      <w:szCs w:val="22"/>
      <w:lang w:eastAsia="en-US"/>
    </w:rPr>
  </w:style>
  <w:style w:type="paragraph" w:customStyle="1" w:styleId="Citadestacada1">
    <w:name w:val="Cita destacada1"/>
    <w:basedOn w:val="Normal"/>
    <w:next w:val="Normal"/>
    <w:qFormat/>
    <w:pPr>
      <w:pBdr>
        <w:bottom w:val="single" w:sz="4" w:space="4" w:color="4F81BD"/>
      </w:pBdr>
      <w:tabs>
        <w:tab w:val="left" w:pos="709"/>
      </w:tabs>
      <w:spacing w:before="200" w:after="280"/>
      <w:ind w:left="936" w:right="936"/>
    </w:pPr>
    <w:rPr>
      <w:rFonts w:cs="Times New Roman"/>
      <w:b/>
      <w:i/>
      <w:iCs/>
      <w:color w:val="4F81BD"/>
      <w:szCs w:val="20"/>
    </w:rPr>
  </w:style>
  <w:style w:type="character" w:customStyle="1" w:styleId="apple-style-span">
    <w:name w:val="apple-style-span"/>
  </w:style>
  <w:style w:type="character" w:customStyle="1" w:styleId="apple-converted-space">
    <w:name w:val="apple-converted-space"/>
  </w:style>
  <w:style w:type="character" w:customStyle="1" w:styleId="CarCar4">
    <w:name w:val="Car Car4"/>
    <w:semiHidden/>
    <w:rPr>
      <w:rFonts w:ascii="Lucida Grande" w:hAnsi="Lucida Grande" w:cs="Lucida Grande"/>
      <w:sz w:val="18"/>
      <w:szCs w:val="18"/>
    </w:rPr>
  </w:style>
  <w:style w:type="character" w:customStyle="1" w:styleId="CarCar10">
    <w:name w:val="Car Car10"/>
    <w:rPr>
      <w:rFonts w:ascii="Times New Roman" w:eastAsia="Times New Roman" w:hAnsi="Times New Roman" w:cs="Times New Roman"/>
      <w:b/>
      <w:caps/>
      <w:sz w:val="22"/>
      <w:szCs w:val="20"/>
      <w:lang w:val="eu-ES"/>
    </w:rPr>
  </w:style>
  <w:style w:type="character" w:customStyle="1" w:styleId="CarCar9">
    <w:name w:val="Car Car9"/>
    <w:rPr>
      <w:rFonts w:ascii="Arial" w:eastAsia="Times New Roman" w:hAnsi="Arial" w:cs="Times New Roman"/>
      <w:b/>
      <w:bCs/>
      <w:sz w:val="22"/>
      <w:szCs w:val="20"/>
      <w:lang w:val="eu-ES"/>
    </w:rPr>
  </w:style>
  <w:style w:type="character" w:customStyle="1" w:styleId="CarCar8">
    <w:name w:val="Car Car8"/>
    <w:rPr>
      <w:rFonts w:ascii="Arial" w:eastAsia="Times New Roman" w:hAnsi="Arial" w:cs="Times New Roman"/>
      <w:b/>
      <w:bCs/>
      <w:sz w:val="22"/>
      <w:szCs w:val="20"/>
      <w:u w:val="double"/>
      <w:lang w:val="eu-ES"/>
    </w:rPr>
  </w:style>
  <w:style w:type="character" w:customStyle="1" w:styleId="CarCar7">
    <w:name w:val="Car Car7"/>
    <w:rPr>
      <w:rFonts w:ascii="Arial" w:eastAsia="Times New Roman" w:hAnsi="Arial" w:cs="Times New Roman"/>
      <w:b/>
      <w:bCs/>
      <w:sz w:val="22"/>
      <w:szCs w:val="20"/>
      <w:shd w:val="clear" w:color="auto" w:fill="FDAA65"/>
      <w:lang w:val="eu-ES"/>
    </w:rPr>
  </w:style>
  <w:style w:type="character" w:customStyle="1" w:styleId="CarCar6">
    <w:name w:val="Car Car6"/>
    <w:rPr>
      <w:rFonts w:ascii="Arial" w:eastAsia="Times New Roman" w:hAnsi="Arial" w:cs="Arial"/>
      <w:b/>
      <w:i/>
      <w:iCs/>
      <w:sz w:val="18"/>
      <w:szCs w:val="20"/>
      <w:lang w:val="eu-ES"/>
    </w:rPr>
  </w:style>
  <w:style w:type="character" w:customStyle="1" w:styleId="CarCar5">
    <w:name w:val="Car Car5"/>
    <w:rPr>
      <w:rFonts w:ascii="Arial" w:eastAsia="Times New Roman" w:hAnsi="Arial" w:cs="Arial"/>
      <w:b/>
      <w:bCs/>
      <w:sz w:val="20"/>
      <w:szCs w:val="20"/>
      <w:lang w:val="eu-ES"/>
    </w:rPr>
  </w:style>
  <w:style w:type="character" w:customStyle="1" w:styleId="CarCar3">
    <w:name w:val="Car Car3"/>
    <w:semiHidden/>
    <w:rPr>
      <w:rFonts w:ascii="Arial" w:eastAsia="Times New Roman" w:hAnsi="Arial" w:cs="Times New Roman"/>
      <w:sz w:val="22"/>
      <w:szCs w:val="20"/>
      <w:lang w:val="eu-ES"/>
    </w:rPr>
  </w:style>
  <w:style w:type="character" w:customStyle="1" w:styleId="CarCar2">
    <w:name w:val="Car Car2"/>
    <w:semiHidden/>
    <w:rPr>
      <w:rFonts w:ascii="Arial" w:eastAsia="Times New Roman" w:hAnsi="Arial" w:cs="Times New Roman"/>
      <w:sz w:val="22"/>
      <w:szCs w:val="20"/>
      <w:lang w:val="eu-ES"/>
    </w:rPr>
  </w:style>
  <w:style w:type="character" w:customStyle="1" w:styleId="CarCar1">
    <w:name w:val="Car Car1"/>
    <w:semiHidden/>
    <w:rPr>
      <w:rFonts w:ascii="Arial" w:eastAsia="Times New Roman" w:hAnsi="Arial" w:cs="Arial"/>
      <w:color w:val="000000"/>
      <w:sz w:val="22"/>
      <w:szCs w:val="22"/>
      <w:lang w:val="eu-ES"/>
    </w:rPr>
  </w:style>
  <w:style w:type="character" w:customStyle="1" w:styleId="CarCar">
    <w:name w:val="Car Car"/>
    <w:semiHidden/>
    <w:rPr>
      <w:rFonts w:ascii="Times New Roman" w:eastAsia="Times New Roman" w:hAnsi="Times New Roman" w:cs="Times New Roman"/>
      <w:sz w:val="20"/>
      <w:szCs w:val="20"/>
      <w:lang w:val="eu-ES"/>
    </w:rPr>
  </w:style>
  <w:style w:type="character" w:customStyle="1" w:styleId="CarCar40">
    <w:name w:val="Car Car4"/>
    <w:rPr>
      <w:rFonts w:ascii="Lucida Grande" w:hAnsi="Lucida Grande" w:cs="Lucida Grande"/>
      <w:sz w:val="18"/>
      <w:szCs w:val="18"/>
    </w:rPr>
  </w:style>
  <w:style w:type="character" w:customStyle="1" w:styleId="CarCar100">
    <w:name w:val="Car Car10"/>
    <w:rPr>
      <w:rFonts w:ascii="Times New Roman" w:eastAsia="Times New Roman" w:hAnsi="Times New Roman" w:cs="Times New Roman"/>
      <w:b/>
      <w:bCs/>
      <w:caps/>
      <w:sz w:val="22"/>
      <w:szCs w:val="20"/>
      <w:lang w:val="eu-ES"/>
    </w:rPr>
  </w:style>
  <w:style w:type="character" w:customStyle="1" w:styleId="CarCar90">
    <w:name w:val="Car Car9"/>
    <w:rPr>
      <w:rFonts w:ascii="Arial" w:eastAsia="Times New Roman" w:hAnsi="Arial" w:cs="Times New Roman"/>
      <w:b/>
      <w:bCs/>
      <w:sz w:val="22"/>
      <w:szCs w:val="20"/>
      <w:lang w:val="eu-ES"/>
    </w:rPr>
  </w:style>
  <w:style w:type="character" w:customStyle="1" w:styleId="CarCar80">
    <w:name w:val="Car Car8"/>
    <w:rPr>
      <w:rFonts w:ascii="Arial" w:eastAsia="Times New Roman" w:hAnsi="Arial" w:cs="Times New Roman"/>
      <w:b/>
      <w:bCs/>
      <w:sz w:val="22"/>
      <w:szCs w:val="20"/>
      <w:u w:val="double"/>
      <w:lang w:val="eu-ES"/>
    </w:rPr>
  </w:style>
  <w:style w:type="character" w:customStyle="1" w:styleId="CarCar70">
    <w:name w:val="Car Car7"/>
    <w:rPr>
      <w:rFonts w:ascii="Arial" w:eastAsia="Times New Roman" w:hAnsi="Arial" w:cs="Times New Roman"/>
      <w:b/>
      <w:bCs/>
      <w:sz w:val="22"/>
      <w:szCs w:val="20"/>
      <w:shd w:val="clear" w:color="auto" w:fill="FDAA65"/>
      <w:lang w:val="eu-ES"/>
    </w:rPr>
  </w:style>
  <w:style w:type="character" w:customStyle="1" w:styleId="CarCar60">
    <w:name w:val="Car Car6"/>
    <w:rPr>
      <w:rFonts w:ascii="Arial" w:eastAsia="Times New Roman" w:hAnsi="Arial" w:cs="Arial"/>
      <w:b/>
      <w:bCs/>
      <w:i/>
      <w:iCs/>
      <w:sz w:val="18"/>
      <w:szCs w:val="20"/>
      <w:lang w:val="eu-ES"/>
    </w:rPr>
  </w:style>
  <w:style w:type="character" w:customStyle="1" w:styleId="CarCar50">
    <w:name w:val="Car Car5"/>
    <w:rPr>
      <w:rFonts w:ascii="Arial" w:eastAsia="Times New Roman" w:hAnsi="Arial" w:cs="Arial"/>
      <w:b/>
      <w:bCs/>
      <w:sz w:val="20"/>
      <w:szCs w:val="20"/>
      <w:lang w:val="eu-ES"/>
    </w:rPr>
  </w:style>
  <w:style w:type="character" w:customStyle="1" w:styleId="CarCar30">
    <w:name w:val="Car Car3"/>
    <w:rPr>
      <w:rFonts w:ascii="Arial" w:eastAsia="Times New Roman" w:hAnsi="Arial" w:cs="Times New Roman"/>
      <w:sz w:val="22"/>
      <w:szCs w:val="20"/>
      <w:lang w:val="eu-ES"/>
    </w:rPr>
  </w:style>
  <w:style w:type="character" w:customStyle="1" w:styleId="CarCar20">
    <w:name w:val="Car Car2"/>
    <w:rPr>
      <w:rFonts w:ascii="Arial" w:eastAsia="Times New Roman" w:hAnsi="Arial" w:cs="Times New Roman"/>
      <w:sz w:val="22"/>
      <w:szCs w:val="20"/>
      <w:lang w:val="eu-ES"/>
    </w:rPr>
  </w:style>
  <w:style w:type="character" w:customStyle="1" w:styleId="CarCar11">
    <w:name w:val="Car Car1"/>
    <w:rPr>
      <w:rFonts w:ascii="Arial" w:eastAsia="Times New Roman" w:hAnsi="Arial" w:cs="Arial"/>
      <w:color w:val="000000"/>
      <w:sz w:val="22"/>
      <w:szCs w:val="22"/>
      <w:lang w:val="eu-ES"/>
    </w:rPr>
  </w:style>
  <w:style w:type="character" w:customStyle="1" w:styleId="CarCar0">
    <w:name w:val="Car Car"/>
    <w:rPr>
      <w:rFonts w:ascii="Times New Roman" w:eastAsia="Times New Roman" w:hAnsi="Times New Roman" w:cs="Times New Roman"/>
      <w:sz w:val="20"/>
      <w:szCs w:val="20"/>
      <w:lang w:val="eu-ES"/>
    </w:rPr>
  </w:style>
  <w:style w:type="character" w:customStyle="1" w:styleId="TextoindependienteprimerasangraCar">
    <w:name w:val="Texto independiente primera sangría Car"/>
    <w:rPr>
      <w:rFonts w:ascii="Arial" w:hAnsi="Arial"/>
      <w:i w:val="0"/>
      <w:iCs w:val="0"/>
      <w:sz w:val="22"/>
      <w:lang w:val="eu-ES" w:eastAsia="es-ES"/>
    </w:rPr>
  </w:style>
  <w:style w:type="paragraph" w:customStyle="1" w:styleId="Niveldenota1">
    <w:name w:val="Nivel de nota 1"/>
    <w:basedOn w:val="Normal"/>
    <w:pPr>
      <w:keepNext/>
      <w:numPr>
        <w:ilvl w:val="4"/>
        <w:numId w:val="1"/>
      </w:numPr>
      <w:tabs>
        <w:tab w:val="clear" w:pos="2880"/>
        <w:tab w:val="num" w:pos="0"/>
      </w:tabs>
      <w:overflowPunct/>
      <w:autoSpaceDE/>
      <w:autoSpaceDN/>
      <w:adjustRightInd/>
      <w:ind w:left="0" w:firstLine="0"/>
      <w:jc w:val="left"/>
      <w:textAlignment w:val="auto"/>
      <w:outlineLvl w:val="0"/>
    </w:pPr>
    <w:rPr>
      <w:rFonts w:ascii="Verdana" w:eastAsia="MS Gothic" w:hAnsi="Verdana" w:cs="Times New Roman"/>
      <w:bCs w:val="0"/>
      <w:sz w:val="24"/>
      <w:szCs w:val="20"/>
      <w:lang w:eastAsia="es-ES_tradnl"/>
    </w:rPr>
  </w:style>
  <w:style w:type="paragraph" w:customStyle="1" w:styleId="BodyText21">
    <w:name w:val="Body Text 21"/>
    <w:basedOn w:val="Normal"/>
    <w:pPr>
      <w:overflowPunct/>
      <w:autoSpaceDE/>
      <w:autoSpaceDN/>
      <w:adjustRightInd/>
      <w:textAlignment w:val="auto"/>
    </w:pPr>
    <w:rPr>
      <w:rFonts w:ascii="CG Omega" w:hAnsi="CG Omega" w:cs="Times New Roman"/>
      <w:bCs w:val="0"/>
      <w:sz w:val="24"/>
      <w:szCs w:val="20"/>
    </w:rPr>
  </w:style>
  <w:style w:type="paragraph" w:customStyle="1" w:styleId="parrafo0">
    <w:name w:val="parrafo"/>
    <w:basedOn w:val="Normal"/>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character" w:customStyle="1" w:styleId="CharacterStyle1">
    <w:name w:val="Character Style 1"/>
    <w:rsid w:val="008B7D87"/>
    <w:rPr>
      <w:sz w:val="20"/>
      <w:szCs w:val="20"/>
    </w:rPr>
  </w:style>
  <w:style w:type="paragraph" w:customStyle="1" w:styleId="Style1">
    <w:name w:val="Style 1"/>
    <w:basedOn w:val="Normal"/>
    <w:rsid w:val="008B7D87"/>
    <w:pPr>
      <w:widowControl w:val="0"/>
      <w:suppressAutoHyphens/>
      <w:overflowPunct/>
      <w:autoSpaceDN/>
      <w:adjustRightInd/>
      <w:jc w:val="left"/>
      <w:textAlignment w:val="auto"/>
    </w:pPr>
    <w:rPr>
      <w:rFonts w:ascii="Times New Roman" w:hAnsi="Times New Roman" w:cs="Times New Roman"/>
      <w:bCs w:val="0"/>
      <w:sz w:val="20"/>
      <w:szCs w:val="20"/>
      <w:lang w:eastAsia="ar-SA"/>
    </w:rPr>
  </w:style>
  <w:style w:type="character" w:customStyle="1" w:styleId="postbodyorig">
    <w:name w:val="post_body_orig"/>
    <w:basedOn w:val="Fuentedeprrafopredeter"/>
    <w:rsid w:val="00C83D23"/>
  </w:style>
  <w:style w:type="character" w:customStyle="1" w:styleId="st">
    <w:name w:val="st"/>
    <w:basedOn w:val="Fuentedeprrafopredeter"/>
    <w:rsid w:val="00C77D86"/>
  </w:style>
  <w:style w:type="character" w:styleId="nfasis">
    <w:name w:val="Emphasis"/>
    <w:uiPriority w:val="20"/>
    <w:qFormat/>
    <w:rsid w:val="00C77D86"/>
    <w:rPr>
      <w:i/>
      <w:iCs/>
    </w:rPr>
  </w:style>
  <w:style w:type="character" w:styleId="Hipervnculovisitado">
    <w:name w:val="FollowedHyperlink"/>
    <w:semiHidden/>
    <w:unhideWhenUsed/>
    <w:rsid w:val="00CD6915"/>
    <w:rPr>
      <w:color w:val="800080"/>
      <w:u w:val="single"/>
    </w:rPr>
  </w:style>
  <w:style w:type="character" w:customStyle="1" w:styleId="TextoindependienteprimerasangraCar1">
    <w:name w:val="Texto independiente primera sangría Car1"/>
    <w:basedOn w:val="TextoindependienteCar1"/>
    <w:link w:val="Textoindependienteprimerasangra"/>
    <w:rsid w:val="00CD6915"/>
    <w:rPr>
      <w:rFonts w:ascii="Arial" w:hAnsi="Arial"/>
      <w:sz w:val="28"/>
      <w:lang w:val="eu-ES"/>
    </w:rPr>
  </w:style>
  <w:style w:type="paragraph" w:styleId="Textoindependienteprimerasangra">
    <w:name w:val="Body Text First Indent"/>
    <w:basedOn w:val="Textoindependiente"/>
    <w:link w:val="TextoindependienteprimerasangraCar1"/>
    <w:semiHidden/>
    <w:unhideWhenUsed/>
    <w:rsid w:val="00CD6915"/>
    <w:pPr>
      <w:spacing w:after="120"/>
      <w:ind w:firstLine="210"/>
      <w:textAlignment w:val="baseline"/>
    </w:pPr>
    <w:rPr>
      <w:sz w:val="22"/>
    </w:rPr>
  </w:style>
  <w:style w:type="paragraph" w:styleId="Revisin">
    <w:name w:val="Revision"/>
    <w:hidden/>
    <w:semiHidden/>
    <w:rsid w:val="00CD6915"/>
    <w:rPr>
      <w:rFonts w:ascii="Arial" w:hAnsi="Arial"/>
      <w:sz w:val="22"/>
      <w:lang w:eastAsia="es-ES"/>
    </w:rPr>
  </w:style>
  <w:style w:type="character" w:customStyle="1" w:styleId="TSETtulo1Car2">
    <w:name w:val="TSE Título 1 Car2"/>
    <w:aliases w:val="Título 1 Car1 Car6 Car2,Título 1 Car Car3 Car Car2,Título 1 Car1 Car6 Car Car Car2,Título 1 Car4 Car Car Car1 Car Car2,Título 1 Car Car3 Car Car1 Car Car Car2,Título 1 Car1 Car6 Car Car Car Car Car Car2,H1 Car2"/>
    <w:rsid w:val="00CD6915"/>
    <w:rPr>
      <w:rFonts w:ascii="Arial" w:hAnsi="Arial"/>
      <w:b/>
      <w:bCs/>
      <w:sz w:val="22"/>
    </w:rPr>
  </w:style>
  <w:style w:type="character" w:customStyle="1" w:styleId="Ttulo9Car1">
    <w:name w:val="Título 9 Car1"/>
    <w:aliases w:val="TRANSCIPCION HACIENDA Car1"/>
    <w:semiHidden/>
    <w:rsid w:val="00CD6915"/>
    <w:rPr>
      <w:rFonts w:ascii="Cambria" w:eastAsia="Times New Roman" w:hAnsi="Cambria" w:cs="Times New Roman"/>
      <w:i/>
      <w:iCs/>
      <w:color w:val="404040"/>
      <w:lang w:val="eu-ES"/>
    </w:rPr>
  </w:style>
  <w:style w:type="paragraph" w:styleId="TDC1">
    <w:name w:val="toc 1"/>
    <w:basedOn w:val="Normal"/>
    <w:next w:val="Normal"/>
    <w:autoRedefine/>
    <w:semiHidden/>
    <w:unhideWhenUsed/>
    <w:rsid w:val="00CD6915"/>
    <w:pPr>
      <w:textAlignment w:val="auto"/>
    </w:pPr>
    <w:rPr>
      <w:rFonts w:cs="Times New Roman"/>
      <w:bCs w:val="0"/>
      <w:szCs w:val="20"/>
    </w:rPr>
  </w:style>
  <w:style w:type="paragraph" w:customStyle="1" w:styleId="font5">
    <w:name w:val="font5"/>
    <w:basedOn w:val="Normal"/>
    <w:rsid w:val="00CD6915"/>
    <w:pPr>
      <w:overflowPunct/>
      <w:autoSpaceDE/>
      <w:autoSpaceDN/>
      <w:adjustRightInd/>
      <w:spacing w:before="100" w:beforeAutospacing="1" w:after="100" w:afterAutospacing="1"/>
      <w:jc w:val="left"/>
      <w:textAlignment w:val="auto"/>
    </w:pPr>
    <w:rPr>
      <w:rFonts w:eastAsia="Arial Unicode MS"/>
      <w:b/>
      <w:sz w:val="20"/>
      <w:szCs w:val="20"/>
    </w:rPr>
  </w:style>
  <w:style w:type="paragraph" w:customStyle="1" w:styleId="font6">
    <w:name w:val="font6"/>
    <w:basedOn w:val="Normal"/>
    <w:rsid w:val="00CD6915"/>
    <w:pPr>
      <w:overflowPunct/>
      <w:autoSpaceDE/>
      <w:autoSpaceDN/>
      <w:adjustRightInd/>
      <w:spacing w:before="100" w:beforeAutospacing="1" w:after="100" w:afterAutospacing="1"/>
      <w:jc w:val="left"/>
      <w:textAlignment w:val="auto"/>
    </w:pPr>
    <w:rPr>
      <w:rFonts w:eastAsia="Arial Unicode MS"/>
      <w:bCs w:val="0"/>
      <w:sz w:val="20"/>
      <w:szCs w:val="20"/>
    </w:rPr>
  </w:style>
  <w:style w:type="paragraph" w:customStyle="1" w:styleId="font7">
    <w:name w:val="font7"/>
    <w:basedOn w:val="Normal"/>
    <w:rsid w:val="00CD6915"/>
    <w:pPr>
      <w:overflowPunct/>
      <w:autoSpaceDE/>
      <w:autoSpaceDN/>
      <w:adjustRightInd/>
      <w:spacing w:before="100" w:beforeAutospacing="1" w:after="100" w:afterAutospacing="1"/>
      <w:jc w:val="left"/>
      <w:textAlignment w:val="auto"/>
    </w:pPr>
    <w:rPr>
      <w:rFonts w:eastAsia="Arial Unicode MS"/>
      <w:bCs w:val="0"/>
      <w:sz w:val="20"/>
      <w:szCs w:val="20"/>
      <w:u w:val="single"/>
    </w:rPr>
  </w:style>
  <w:style w:type="paragraph" w:customStyle="1" w:styleId="font8">
    <w:name w:val="font8"/>
    <w:basedOn w:val="Normal"/>
    <w:rsid w:val="00CD6915"/>
    <w:pPr>
      <w:overflowPunct/>
      <w:autoSpaceDE/>
      <w:autoSpaceDN/>
      <w:adjustRightInd/>
      <w:spacing w:before="100" w:beforeAutospacing="1" w:after="100" w:afterAutospacing="1"/>
      <w:jc w:val="left"/>
      <w:textAlignment w:val="auto"/>
    </w:pPr>
    <w:rPr>
      <w:rFonts w:ascii="Symbol" w:eastAsia="Arial Unicode MS" w:hAnsi="Symbol" w:cs="Arial Unicode MS"/>
      <w:bCs w:val="0"/>
      <w:sz w:val="20"/>
      <w:szCs w:val="20"/>
    </w:rPr>
  </w:style>
  <w:style w:type="paragraph" w:customStyle="1" w:styleId="font9">
    <w:name w:val="font9"/>
    <w:basedOn w:val="Normal"/>
    <w:rsid w:val="00CD6915"/>
    <w:pPr>
      <w:overflowPunct/>
      <w:autoSpaceDE/>
      <w:autoSpaceDN/>
      <w:adjustRightInd/>
      <w:spacing w:before="100" w:beforeAutospacing="1" w:after="100" w:afterAutospacing="1"/>
      <w:jc w:val="left"/>
      <w:textAlignment w:val="auto"/>
    </w:pPr>
    <w:rPr>
      <w:rFonts w:ascii="Symbol" w:eastAsia="Arial Unicode MS" w:hAnsi="Symbol" w:cs="Arial Unicode MS"/>
      <w:b/>
      <w:sz w:val="20"/>
      <w:szCs w:val="20"/>
    </w:rPr>
  </w:style>
  <w:style w:type="paragraph" w:customStyle="1" w:styleId="xl25">
    <w:name w:val="xl25"/>
    <w:basedOn w:val="Normal"/>
    <w:rsid w:val="00CD6915"/>
    <w:pPr>
      <w:overflowPunct/>
      <w:autoSpaceDE/>
      <w:autoSpaceDN/>
      <w:adjustRightInd/>
      <w:spacing w:before="100" w:beforeAutospacing="1" w:after="100" w:afterAutospacing="1"/>
      <w:textAlignment w:val="auto"/>
    </w:pPr>
    <w:rPr>
      <w:rFonts w:eastAsia="Arial Unicode MS"/>
      <w:bCs w:val="0"/>
      <w:sz w:val="24"/>
    </w:rPr>
  </w:style>
  <w:style w:type="paragraph" w:customStyle="1" w:styleId="xl24">
    <w:name w:val="xl24"/>
    <w:basedOn w:val="Normal"/>
    <w:rsid w:val="00CD6915"/>
    <w:pPr>
      <w:overflowPunct/>
      <w:autoSpaceDE/>
      <w:autoSpaceDN/>
      <w:adjustRightInd/>
      <w:spacing w:before="100" w:beforeAutospacing="1" w:after="100" w:afterAutospacing="1"/>
      <w:jc w:val="right"/>
      <w:textAlignment w:val="auto"/>
    </w:pPr>
    <w:rPr>
      <w:rFonts w:eastAsia="Arial Unicode MS"/>
      <w:b/>
      <w:sz w:val="24"/>
    </w:rPr>
  </w:style>
  <w:style w:type="character" w:customStyle="1" w:styleId="Sangra2detindependienteCar1">
    <w:name w:val="Sangría 2 de t. independiente Car1"/>
    <w:uiPriority w:val="99"/>
    <w:semiHidden/>
    <w:rsid w:val="00CD6915"/>
    <w:rPr>
      <w:rFonts w:ascii="Arial" w:hAnsi="Arial" w:cs="Arial" w:hint="default"/>
      <w:sz w:val="22"/>
      <w:lang w:val="eu-ES"/>
    </w:rPr>
  </w:style>
  <w:style w:type="character" w:customStyle="1" w:styleId="Sangra3detindependienteCar1">
    <w:name w:val="Sangría 3 de t. independiente Car1"/>
    <w:uiPriority w:val="99"/>
    <w:semiHidden/>
    <w:rsid w:val="00CD6915"/>
    <w:rPr>
      <w:rFonts w:ascii="Arial" w:hAnsi="Arial" w:cs="Arial" w:hint="default"/>
      <w:sz w:val="16"/>
      <w:szCs w:val="16"/>
      <w:lang w:val="eu-ES"/>
    </w:rPr>
  </w:style>
  <w:style w:type="paragraph" w:customStyle="1" w:styleId="Textopredeterminado">
    <w:name w:val="Texto predeterminado"/>
    <w:basedOn w:val="Normal"/>
    <w:rsid w:val="00B62F65"/>
    <w:pPr>
      <w:jc w:val="left"/>
    </w:pPr>
    <w:rPr>
      <w:rFonts w:ascii="Times New Roman" w:hAnsi="Times New Roman" w:cs="Times New Roman"/>
      <w:bCs w:val="0"/>
      <w:sz w:val="24"/>
      <w:szCs w:val="20"/>
    </w:rPr>
  </w:style>
  <w:style w:type="paragraph" w:customStyle="1" w:styleId="OmniPage1">
    <w:name w:val="OmniPage #1"/>
    <w:basedOn w:val="Normal"/>
    <w:rsid w:val="00B62F65"/>
    <w:pPr>
      <w:overflowPunct/>
      <w:autoSpaceDE/>
      <w:autoSpaceDN/>
      <w:adjustRightInd/>
      <w:jc w:val="left"/>
      <w:textAlignment w:val="auto"/>
    </w:pPr>
    <w:rPr>
      <w:rFonts w:ascii="Times New Roman" w:hAnsi="Times New Roman" w:cs="Times New Roman"/>
      <w:bCs w:val="0"/>
      <w:sz w:val="20"/>
      <w:szCs w:val="20"/>
    </w:rPr>
  </w:style>
  <w:style w:type="paragraph" w:customStyle="1" w:styleId="H2">
    <w:name w:val="H2"/>
    <w:basedOn w:val="Normal"/>
    <w:next w:val="Normal"/>
    <w:rsid w:val="00B62F65"/>
    <w:pPr>
      <w:keepNext/>
      <w:overflowPunct/>
      <w:autoSpaceDE/>
      <w:autoSpaceDN/>
      <w:adjustRightInd/>
      <w:spacing w:before="100" w:after="100"/>
      <w:jc w:val="left"/>
      <w:textAlignment w:val="auto"/>
      <w:outlineLvl w:val="2"/>
    </w:pPr>
    <w:rPr>
      <w:rFonts w:ascii="Times New Roman" w:hAnsi="Times New Roman" w:cs="Times New Roman"/>
      <w:b/>
      <w:bCs w:val="0"/>
      <w:snapToGrid w:val="0"/>
      <w:sz w:val="36"/>
    </w:rPr>
  </w:style>
  <w:style w:type="paragraph" w:styleId="Textosinformato">
    <w:name w:val="Plain Text"/>
    <w:basedOn w:val="Normal"/>
    <w:link w:val="TextosinformatoCar"/>
    <w:uiPriority w:val="99"/>
    <w:rsid w:val="00B62F65"/>
    <w:pPr>
      <w:overflowPunct/>
      <w:autoSpaceDE/>
      <w:autoSpaceDN/>
      <w:adjustRightInd/>
      <w:jc w:val="left"/>
      <w:textAlignment w:val="auto"/>
    </w:pPr>
    <w:rPr>
      <w:rFonts w:ascii="Courier New" w:hAnsi="Courier New" w:cs="Times New Roman"/>
      <w:bCs w:val="0"/>
      <w:sz w:val="20"/>
      <w:szCs w:val="20"/>
      <w:lang w:eastAsia="x-none"/>
    </w:rPr>
  </w:style>
  <w:style w:type="character" w:customStyle="1" w:styleId="TextosinformatoCar">
    <w:name w:val="Texto sin formato Car"/>
    <w:link w:val="Textosinformato"/>
    <w:uiPriority w:val="99"/>
    <w:rsid w:val="00B62F65"/>
    <w:rPr>
      <w:rFonts w:ascii="Courier New" w:hAnsi="Courier New"/>
    </w:rPr>
  </w:style>
  <w:style w:type="paragraph" w:styleId="Direccinsobre">
    <w:name w:val="envelope address"/>
    <w:basedOn w:val="Normal"/>
    <w:semiHidden/>
    <w:rsid w:val="00B62F65"/>
    <w:pPr>
      <w:framePr w:w="7920" w:h="1980" w:hRule="exact" w:hSpace="141" w:wrap="auto" w:hAnchor="page" w:xAlign="center" w:yAlign="bottom"/>
      <w:ind w:left="2880"/>
      <w:jc w:val="left"/>
    </w:pPr>
    <w:rPr>
      <w:rFonts w:cs="Times New Roman"/>
      <w:bCs w:val="0"/>
      <w:sz w:val="24"/>
      <w:szCs w:val="20"/>
    </w:rPr>
  </w:style>
  <w:style w:type="paragraph" w:customStyle="1" w:styleId="Textoindependiente21">
    <w:name w:val="Texto independiente 21"/>
    <w:basedOn w:val="Normal"/>
    <w:rsid w:val="00B62F65"/>
    <w:pPr>
      <w:overflowPunct/>
      <w:autoSpaceDE/>
      <w:autoSpaceDN/>
      <w:adjustRightInd/>
      <w:ind w:firstLine="708"/>
      <w:jc w:val="left"/>
      <w:textAlignment w:val="auto"/>
    </w:pPr>
    <w:rPr>
      <w:rFonts w:ascii="Times New Roman" w:hAnsi="Times New Roman" w:cs="Times New Roman"/>
      <w:bCs w:val="0"/>
      <w:sz w:val="20"/>
      <w:szCs w:val="20"/>
    </w:rPr>
  </w:style>
  <w:style w:type="paragraph" w:customStyle="1" w:styleId="xl62">
    <w:name w:val="xl62"/>
    <w:basedOn w:val="Normal"/>
    <w:rsid w:val="00B62F65"/>
    <w:pPr>
      <w:pBdr>
        <w:lef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3">
    <w:name w:val="xl63"/>
    <w:basedOn w:val="Normal"/>
    <w:rsid w:val="00B62F65"/>
    <w:pPr>
      <w:pBdr>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4">
    <w:name w:val="xl64"/>
    <w:basedOn w:val="Normal"/>
    <w:rsid w:val="00B62F65"/>
    <w:pP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5">
    <w:name w:val="xl65"/>
    <w:basedOn w:val="Normal"/>
    <w:rsid w:val="00B62F65"/>
    <w:pPr>
      <w:pBdr>
        <w:left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6">
    <w:name w:val="xl66"/>
    <w:basedOn w:val="Normal"/>
    <w:rsid w:val="00B62F65"/>
    <w:pPr>
      <w:overflowPunct/>
      <w:autoSpaceDE/>
      <w:autoSpaceDN/>
      <w:adjustRightInd/>
      <w:spacing w:before="100" w:beforeAutospacing="1" w:after="100" w:afterAutospacing="1"/>
      <w:jc w:val="center"/>
      <w:textAlignment w:val="auto"/>
    </w:pPr>
    <w:rPr>
      <w:rFonts w:eastAsia="Arial Unicode MS"/>
      <w:b/>
      <w:sz w:val="24"/>
    </w:rPr>
  </w:style>
  <w:style w:type="paragraph" w:customStyle="1" w:styleId="xl67">
    <w:name w:val="xl67"/>
    <w:basedOn w:val="Normal"/>
    <w:rsid w:val="00B62F65"/>
    <w:pPr>
      <w:pBdr>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68">
    <w:name w:val="xl68"/>
    <w:basedOn w:val="Normal"/>
    <w:rsid w:val="00B62F65"/>
    <w:pPr>
      <w:pBdr>
        <w:left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69">
    <w:name w:val="xl69"/>
    <w:basedOn w:val="Normal"/>
    <w:rsid w:val="00B62F65"/>
    <w:pPr>
      <w:pBdr>
        <w:left w:val="double" w:sz="6" w:space="0" w:color="auto"/>
        <w:bottom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0">
    <w:name w:val="xl70"/>
    <w:basedOn w:val="Normal"/>
    <w:rsid w:val="00B62F65"/>
    <w:pPr>
      <w:pBdr>
        <w:left w:val="single" w:sz="4" w:space="0" w:color="auto"/>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71">
    <w:name w:val="xl71"/>
    <w:basedOn w:val="Normal"/>
    <w:rsid w:val="00B62F65"/>
    <w:pPr>
      <w:pBdr>
        <w:bottom w:val="single" w:sz="4" w:space="0" w:color="auto"/>
      </w:pBdr>
      <w:shd w:val="clear" w:color="auto" w:fill="C0C0C0"/>
      <w:overflowPunct/>
      <w:autoSpaceDE/>
      <w:autoSpaceDN/>
      <w:adjustRightInd/>
      <w:spacing w:before="100" w:beforeAutospacing="1" w:after="100" w:afterAutospacing="1"/>
      <w:jc w:val="center"/>
      <w:textAlignment w:val="auto"/>
    </w:pPr>
    <w:rPr>
      <w:rFonts w:eastAsia="Arial Unicode MS"/>
      <w:b/>
      <w:color w:val="000080"/>
      <w:sz w:val="24"/>
    </w:rPr>
  </w:style>
  <w:style w:type="paragraph" w:customStyle="1" w:styleId="xl72">
    <w:name w:val="xl72"/>
    <w:basedOn w:val="Normal"/>
    <w:rsid w:val="00B62F65"/>
    <w:pPr>
      <w:pBdr>
        <w:top w:val="single" w:sz="4"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73">
    <w:name w:val="xl73"/>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4">
    <w:name w:val="xl74"/>
    <w:basedOn w:val="Normal"/>
    <w:rsid w:val="00B62F65"/>
    <w:pPr>
      <w:pBdr>
        <w:top w:val="single" w:sz="4" w:space="0" w:color="auto"/>
      </w:pBd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75">
    <w:name w:val="xl75"/>
    <w:basedOn w:val="Normal"/>
    <w:rsid w:val="00B62F65"/>
    <w:pPr>
      <w:pBdr>
        <w:top w:val="single" w:sz="4" w:space="0" w:color="auto"/>
        <w:right w:val="double" w:sz="6" w:space="0" w:color="auto"/>
      </w:pBd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76">
    <w:name w:val="xl76"/>
    <w:basedOn w:val="Normal"/>
    <w:rsid w:val="00B62F65"/>
    <w:pPr>
      <w:pBdr>
        <w:top w:val="single" w:sz="4" w:space="0" w:color="auto"/>
        <w:lef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7">
    <w:name w:val="xl77"/>
    <w:basedOn w:val="Normal"/>
    <w:rsid w:val="00B62F65"/>
    <w:pPr>
      <w:pBdr>
        <w:top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8">
    <w:name w:val="xl78"/>
    <w:basedOn w:val="Normal"/>
    <w:rsid w:val="00B62F65"/>
    <w:pPr>
      <w:pBdr>
        <w:top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79">
    <w:name w:val="xl79"/>
    <w:basedOn w:val="Normal"/>
    <w:rsid w:val="00B62F65"/>
    <w:pPr>
      <w:pBdr>
        <w:left w:val="double" w:sz="6" w:space="0" w:color="auto"/>
        <w:right w:val="double" w:sz="6" w:space="0" w:color="auto"/>
      </w:pBdr>
      <w:shd w:val="clear" w:color="auto" w:fill="C0C0C0"/>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80">
    <w:name w:val="xl80"/>
    <w:basedOn w:val="Normal"/>
    <w:rsid w:val="00B62F65"/>
    <w:pPr>
      <w:pBdr>
        <w:left w:val="double" w:sz="6" w:space="0" w:color="auto"/>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81">
    <w:name w:val="xl81"/>
    <w:basedOn w:val="Normal"/>
    <w:rsid w:val="00B62F65"/>
    <w:pPr>
      <w:pBdr>
        <w:lef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2">
    <w:name w:val="xl82"/>
    <w:basedOn w:val="Normal"/>
    <w:rsid w:val="00B62F65"/>
    <w:pPr>
      <w:pBdr>
        <w:top w:val="single" w:sz="4" w:space="0" w:color="auto"/>
        <w:lef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83">
    <w:name w:val="xl83"/>
    <w:basedOn w:val="Normal"/>
    <w:rsid w:val="00B62F65"/>
    <w:pPr>
      <w:pBdr>
        <w:left w:val="double" w:sz="6"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4">
    <w:name w:val="xl84"/>
    <w:basedOn w:val="Normal"/>
    <w:rsid w:val="00B62F65"/>
    <w:pPr>
      <w:pBdr>
        <w:top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5">
    <w:name w:val="xl85"/>
    <w:basedOn w:val="Normal"/>
    <w:rsid w:val="00B62F65"/>
    <w:pPr>
      <w:pBdr>
        <w:top w:val="single" w:sz="4"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6">
    <w:name w:val="xl86"/>
    <w:basedOn w:val="Normal"/>
    <w:rsid w:val="00B62F65"/>
    <w:pPr>
      <w:pBdr>
        <w:top w:val="single" w:sz="4" w:space="0" w:color="auto"/>
        <w:lef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7">
    <w:name w:val="xl87"/>
    <w:basedOn w:val="Normal"/>
    <w:rsid w:val="00B62F65"/>
    <w:pPr>
      <w:pBdr>
        <w:top w:val="single" w:sz="4" w:space="0" w:color="auto"/>
        <w:left w:val="single" w:sz="4"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88">
    <w:name w:val="xl88"/>
    <w:basedOn w:val="Normal"/>
    <w:rsid w:val="00B62F65"/>
    <w:pPr>
      <w:pBdr>
        <w:lef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89">
    <w:name w:val="xl89"/>
    <w:basedOn w:val="Normal"/>
    <w:rsid w:val="00B62F65"/>
    <w:pPr>
      <w:pBdr>
        <w:lef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24"/>
    </w:rPr>
  </w:style>
  <w:style w:type="paragraph" w:customStyle="1" w:styleId="xl90">
    <w:name w:val="xl90"/>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1">
    <w:name w:val="xl91"/>
    <w:basedOn w:val="Normal"/>
    <w:rsid w:val="00B62F65"/>
    <w:pPr>
      <w:pBdr>
        <w:top w:val="single" w:sz="4" w:space="0" w:color="auto"/>
        <w:left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92">
    <w:name w:val="xl92"/>
    <w:basedOn w:val="Normal"/>
    <w:rsid w:val="00B62F65"/>
    <w:pPr>
      <w:pBdr>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93">
    <w:name w:val="xl93"/>
    <w:basedOn w:val="Normal"/>
    <w:rsid w:val="00B62F65"/>
    <w:pPr>
      <w:pBdr>
        <w:bottom w:val="single" w:sz="4"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94">
    <w:name w:val="xl94"/>
    <w:basedOn w:val="Normal"/>
    <w:rsid w:val="00B62F65"/>
    <w:pPr>
      <w:pBdr>
        <w:bottom w:val="single" w:sz="4"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5">
    <w:name w:val="xl95"/>
    <w:basedOn w:val="Normal"/>
    <w:rsid w:val="00B62F65"/>
    <w:pPr>
      <w:pBdr>
        <w:bottom w:val="single" w:sz="4"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96">
    <w:name w:val="xl96"/>
    <w:basedOn w:val="Normal"/>
    <w:rsid w:val="00B62F65"/>
    <w:pPr>
      <w:pBdr>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7">
    <w:name w:val="xl97"/>
    <w:basedOn w:val="Normal"/>
    <w:rsid w:val="00B62F65"/>
    <w:pPr>
      <w:pBdr>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98">
    <w:name w:val="xl98"/>
    <w:basedOn w:val="Normal"/>
    <w:rsid w:val="00B62F65"/>
    <w:pPr>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customStyle="1" w:styleId="xl99">
    <w:name w:val="xl99"/>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100">
    <w:name w:val="xl100"/>
    <w:basedOn w:val="Normal"/>
    <w:rsid w:val="00B62F65"/>
    <w:pP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101">
    <w:name w:val="xl101"/>
    <w:basedOn w:val="Normal"/>
    <w:rsid w:val="00B62F65"/>
    <w:pPr>
      <w:shd w:val="clear" w:color="auto" w:fill="C0C0C0"/>
      <w:overflowPunct/>
      <w:autoSpaceDE/>
      <w:autoSpaceDN/>
      <w:adjustRightInd/>
      <w:spacing w:before="100" w:beforeAutospacing="1" w:after="100" w:afterAutospacing="1"/>
      <w:jc w:val="center"/>
      <w:textAlignment w:val="auto"/>
    </w:pPr>
    <w:rPr>
      <w:rFonts w:eastAsia="Arial Unicode MS"/>
      <w:b/>
      <w:sz w:val="24"/>
    </w:rPr>
  </w:style>
  <w:style w:type="paragraph" w:customStyle="1" w:styleId="xl102">
    <w:name w:val="xl102"/>
    <w:basedOn w:val="Normal"/>
    <w:rsid w:val="00B62F65"/>
    <w:pPr>
      <w:pBdr>
        <w:top w:val="single" w:sz="4" w:space="0" w:color="auto"/>
        <w:left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3">
    <w:name w:val="xl103"/>
    <w:basedOn w:val="Normal"/>
    <w:rsid w:val="00B62F65"/>
    <w:pPr>
      <w:pBdr>
        <w:left w:val="single" w:sz="4" w:space="0" w:color="auto"/>
        <w:bottom w:val="single" w:sz="4"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4">
    <w:name w:val="xl104"/>
    <w:basedOn w:val="Normal"/>
    <w:rsid w:val="00B62F65"/>
    <w:pPr>
      <w:pBdr>
        <w:top w:val="single" w:sz="4" w:space="0" w:color="auto"/>
        <w:right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105">
    <w:name w:val="xl105"/>
    <w:basedOn w:val="Normal"/>
    <w:rsid w:val="00B62F65"/>
    <w:pPr>
      <w:pBdr>
        <w:top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xl106">
    <w:name w:val="xl106"/>
    <w:basedOn w:val="Normal"/>
    <w:rsid w:val="00B62F65"/>
    <w:pPr>
      <w:pBdr>
        <w:bottom w:val="double" w:sz="6" w:space="0" w:color="auto"/>
      </w:pBdr>
      <w:shd w:val="clear" w:color="auto" w:fill="99CCFF"/>
      <w:overflowPunct/>
      <w:autoSpaceDE/>
      <w:autoSpaceDN/>
      <w:adjustRightInd/>
      <w:spacing w:before="100" w:beforeAutospacing="1" w:after="100" w:afterAutospacing="1"/>
      <w:jc w:val="left"/>
      <w:textAlignment w:val="auto"/>
    </w:pPr>
    <w:rPr>
      <w:rFonts w:eastAsia="Arial Unicode MS"/>
      <w:bCs w:val="0"/>
      <w:color w:val="0000FF"/>
      <w:sz w:val="16"/>
      <w:szCs w:val="16"/>
    </w:rPr>
  </w:style>
  <w:style w:type="paragraph" w:customStyle="1" w:styleId="xl107">
    <w:name w:val="xl107"/>
    <w:basedOn w:val="Normal"/>
    <w:rsid w:val="00B62F65"/>
    <w:pPr>
      <w:pBdr>
        <w:left w:val="double" w:sz="6"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8">
    <w:name w:val="xl108"/>
    <w:basedOn w:val="Normal"/>
    <w:rsid w:val="00B62F65"/>
    <w:pPr>
      <w:pBdr>
        <w:bottom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09">
    <w:name w:val="xl109"/>
    <w:basedOn w:val="Normal"/>
    <w:rsid w:val="00B62F65"/>
    <w:pPr>
      <w:pBdr>
        <w:bottom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10">
    <w:name w:val="xl110"/>
    <w:basedOn w:val="Normal"/>
    <w:rsid w:val="00B62F65"/>
    <w:pPr>
      <w:pBdr>
        <w:left w:val="double" w:sz="6" w:space="0" w:color="auto"/>
        <w:bottom w:val="double" w:sz="6" w:space="0" w:color="auto"/>
      </w:pBdr>
      <w:overflowPunct/>
      <w:autoSpaceDE/>
      <w:autoSpaceDN/>
      <w:adjustRightInd/>
      <w:spacing w:before="100" w:beforeAutospacing="1" w:after="100" w:afterAutospacing="1"/>
      <w:jc w:val="left"/>
      <w:textAlignment w:val="auto"/>
    </w:pPr>
    <w:rPr>
      <w:rFonts w:eastAsia="Arial Unicode MS"/>
      <w:bCs w:val="0"/>
      <w:sz w:val="16"/>
      <w:szCs w:val="16"/>
    </w:rPr>
  </w:style>
  <w:style w:type="paragraph" w:customStyle="1" w:styleId="xl111">
    <w:name w:val="xl111"/>
    <w:basedOn w:val="Normal"/>
    <w:rsid w:val="00B62F65"/>
    <w:pPr>
      <w:pBdr>
        <w:left w:val="single" w:sz="4"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eastAsia="Arial Unicode MS"/>
      <w:b/>
      <w:sz w:val="24"/>
    </w:rPr>
  </w:style>
  <w:style w:type="paragraph" w:customStyle="1" w:styleId="xl112">
    <w:name w:val="xl112"/>
    <w:basedOn w:val="Normal"/>
    <w:rsid w:val="00B62F65"/>
    <w:pPr>
      <w:shd w:val="clear" w:color="auto" w:fill="99CCFF"/>
      <w:overflowPunct/>
      <w:autoSpaceDE/>
      <w:autoSpaceDN/>
      <w:adjustRightInd/>
      <w:spacing w:before="100" w:beforeAutospacing="1" w:after="100" w:afterAutospacing="1"/>
      <w:jc w:val="center"/>
      <w:textAlignment w:val="auto"/>
    </w:pPr>
    <w:rPr>
      <w:rFonts w:eastAsia="Arial Unicode MS"/>
      <w:b/>
      <w:sz w:val="16"/>
      <w:szCs w:val="16"/>
    </w:rPr>
  </w:style>
  <w:style w:type="paragraph" w:customStyle="1" w:styleId="xl113">
    <w:name w:val="xl113"/>
    <w:basedOn w:val="Normal"/>
    <w:rsid w:val="00B62F65"/>
    <w:pPr>
      <w:pBdr>
        <w:top w:val="double" w:sz="6" w:space="0" w:color="auto"/>
        <w:right w:val="double" w:sz="6" w:space="0" w:color="auto"/>
      </w:pBdr>
      <w:shd w:val="clear" w:color="auto" w:fill="99CCFF"/>
      <w:overflowPunct/>
      <w:autoSpaceDE/>
      <w:autoSpaceDN/>
      <w:adjustRightInd/>
      <w:spacing w:before="100" w:beforeAutospacing="1" w:after="100" w:afterAutospacing="1"/>
      <w:jc w:val="center"/>
      <w:textAlignment w:val="auto"/>
    </w:pPr>
    <w:rPr>
      <w:rFonts w:eastAsia="Arial Unicode MS"/>
      <w:bCs w:val="0"/>
      <w:sz w:val="16"/>
      <w:szCs w:val="16"/>
    </w:rPr>
  </w:style>
  <w:style w:type="paragraph" w:styleId="Textonotapie">
    <w:name w:val="footnote text"/>
    <w:basedOn w:val="Normal"/>
    <w:link w:val="TextonotapieCar"/>
    <w:uiPriority w:val="99"/>
    <w:rsid w:val="00B62F65"/>
    <w:pPr>
      <w:overflowPunct/>
      <w:autoSpaceDE/>
      <w:autoSpaceDN/>
      <w:adjustRightInd/>
      <w:jc w:val="left"/>
      <w:textAlignment w:val="auto"/>
    </w:pPr>
    <w:rPr>
      <w:rFonts w:ascii="Times New Roman" w:hAnsi="Times New Roman" w:cs="Times New Roman"/>
      <w:bCs w:val="0"/>
      <w:sz w:val="20"/>
      <w:szCs w:val="20"/>
    </w:rPr>
  </w:style>
  <w:style w:type="character" w:customStyle="1" w:styleId="TextonotapieCar">
    <w:name w:val="Texto nota pie Car"/>
    <w:basedOn w:val="Fuentedeprrafopredeter"/>
    <w:link w:val="Textonotapie"/>
    <w:uiPriority w:val="99"/>
    <w:rsid w:val="00B62F65"/>
  </w:style>
  <w:style w:type="paragraph" w:customStyle="1" w:styleId="ctit1">
    <w:name w:val="ctit1"/>
    <w:basedOn w:val="Normal"/>
    <w:rsid w:val="00B62F65"/>
    <w:pPr>
      <w:overflowPunct/>
      <w:autoSpaceDE/>
      <w:autoSpaceDN/>
      <w:adjustRightInd/>
      <w:spacing w:before="120" w:after="180" w:line="300" w:lineRule="atLeast"/>
      <w:jc w:val="center"/>
      <w:textAlignment w:val="auto"/>
    </w:pPr>
    <w:rPr>
      <w:rFonts w:ascii="Verdana" w:hAnsi="Verdana" w:cs="Times New Roman"/>
      <w:b/>
      <w:color w:val="394A78"/>
      <w:sz w:val="24"/>
    </w:rPr>
  </w:style>
  <w:style w:type="paragraph" w:customStyle="1" w:styleId="Lehenetsia">
    <w:name w:val="Lehenetsia"/>
    <w:rsid w:val="00B62F65"/>
    <w:pPr>
      <w:tabs>
        <w:tab w:val="left" w:pos="708"/>
      </w:tabs>
      <w:suppressAutoHyphens/>
      <w:spacing w:after="200" w:line="276" w:lineRule="auto"/>
    </w:pPr>
    <w:rPr>
      <w:rFonts w:ascii="Calibri" w:eastAsia="Arial Unicode MS" w:hAnsi="Calibri"/>
      <w:color w:val="00000A"/>
      <w:sz w:val="22"/>
      <w:szCs w:val="22"/>
      <w:lang w:eastAsia="en-US"/>
    </w:rPr>
  </w:style>
  <w:style w:type="paragraph" w:customStyle="1" w:styleId="a0">
    <w:name w:val="a"/>
    <w:basedOn w:val="Normal"/>
    <w:rsid w:val="00B62F65"/>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bCs w:val="0"/>
      <w:sz w:val="24"/>
    </w:rPr>
  </w:style>
  <w:style w:type="paragraph" w:customStyle="1" w:styleId="info">
    <w:name w:val="info"/>
    <w:basedOn w:val="Normal"/>
    <w:link w:val="infoCar"/>
    <w:autoRedefine/>
    <w:qFormat/>
    <w:rsid w:val="00534FCC"/>
    <w:pPr>
      <w:overflowPunct/>
      <w:autoSpaceDE/>
      <w:autoSpaceDN/>
      <w:adjustRightInd/>
      <w:ind w:firstLine="709"/>
      <w:textAlignment w:val="auto"/>
    </w:pPr>
    <w:rPr>
      <w:rFonts w:cs="Times New Roman"/>
      <w:bCs w:val="0"/>
      <w:i/>
      <w:sz w:val="24"/>
      <w:lang w:eastAsia="x-none"/>
    </w:rPr>
  </w:style>
  <w:style w:type="character" w:customStyle="1" w:styleId="infoCar">
    <w:name w:val="info Car"/>
    <w:link w:val="info"/>
    <w:rsid w:val="00534FCC"/>
    <w:rPr>
      <w:rFonts w:ascii="Arial" w:hAnsi="Arial" w:cs="Arial"/>
      <w:i/>
      <w:sz w:val="24"/>
      <w:szCs w:val="24"/>
    </w:rPr>
  </w:style>
  <w:style w:type="paragraph" w:customStyle="1" w:styleId="Style3">
    <w:name w:val="Style 3"/>
    <w:uiPriority w:val="99"/>
    <w:rsid w:val="005B549C"/>
    <w:pPr>
      <w:widowControl w:val="0"/>
      <w:autoSpaceDE w:val="0"/>
      <w:autoSpaceDN w:val="0"/>
      <w:adjustRightInd w:val="0"/>
    </w:pPr>
    <w:rPr>
      <w:rFonts w:ascii="Arial Narrow" w:hAnsi="Arial Narrow" w:cs="Arial Narrow"/>
      <w:sz w:val="22"/>
      <w:szCs w:val="22"/>
      <w:lang w:eastAsia="es-ES"/>
    </w:rPr>
  </w:style>
  <w:style w:type="paragraph" w:styleId="TDC2">
    <w:name w:val="toc 2"/>
    <w:basedOn w:val="Normal"/>
    <w:next w:val="Normal"/>
    <w:autoRedefine/>
    <w:semiHidden/>
    <w:unhideWhenUsed/>
    <w:rsid w:val="005B549C"/>
    <w:pPr>
      <w:ind w:left="220"/>
      <w:textAlignment w:val="auto"/>
    </w:pPr>
    <w:rPr>
      <w:rFonts w:cs="Times New Roman"/>
      <w:bCs w:val="0"/>
      <w:szCs w:val="20"/>
    </w:rPr>
  </w:style>
  <w:style w:type="paragraph" w:styleId="TDC3">
    <w:name w:val="toc 3"/>
    <w:basedOn w:val="Normal"/>
    <w:next w:val="Normal"/>
    <w:autoRedefine/>
    <w:semiHidden/>
    <w:unhideWhenUsed/>
    <w:rsid w:val="005B549C"/>
    <w:pPr>
      <w:ind w:left="440"/>
      <w:textAlignment w:val="auto"/>
    </w:pPr>
    <w:rPr>
      <w:rFonts w:cs="Times New Roman"/>
      <w:bCs w:val="0"/>
      <w:szCs w:val="20"/>
    </w:rPr>
  </w:style>
  <w:style w:type="paragraph" w:styleId="TDC4">
    <w:name w:val="toc 4"/>
    <w:basedOn w:val="Normal"/>
    <w:next w:val="Normal"/>
    <w:autoRedefine/>
    <w:semiHidden/>
    <w:unhideWhenUsed/>
    <w:rsid w:val="005B549C"/>
    <w:pPr>
      <w:ind w:left="660"/>
      <w:textAlignment w:val="auto"/>
    </w:pPr>
    <w:rPr>
      <w:rFonts w:cs="Times New Roman"/>
      <w:bCs w:val="0"/>
      <w:szCs w:val="20"/>
    </w:rPr>
  </w:style>
  <w:style w:type="paragraph" w:styleId="TDC5">
    <w:name w:val="toc 5"/>
    <w:basedOn w:val="Normal"/>
    <w:next w:val="Normal"/>
    <w:autoRedefine/>
    <w:semiHidden/>
    <w:unhideWhenUsed/>
    <w:rsid w:val="005B549C"/>
    <w:pPr>
      <w:ind w:left="880"/>
      <w:textAlignment w:val="auto"/>
    </w:pPr>
    <w:rPr>
      <w:rFonts w:cs="Times New Roman"/>
      <w:bCs w:val="0"/>
      <w:szCs w:val="20"/>
    </w:rPr>
  </w:style>
  <w:style w:type="paragraph" w:styleId="TDC6">
    <w:name w:val="toc 6"/>
    <w:basedOn w:val="Normal"/>
    <w:next w:val="Normal"/>
    <w:autoRedefine/>
    <w:semiHidden/>
    <w:unhideWhenUsed/>
    <w:rsid w:val="005B549C"/>
    <w:pPr>
      <w:ind w:left="1100"/>
      <w:textAlignment w:val="auto"/>
    </w:pPr>
    <w:rPr>
      <w:rFonts w:cs="Times New Roman"/>
      <w:bCs w:val="0"/>
      <w:szCs w:val="20"/>
    </w:rPr>
  </w:style>
  <w:style w:type="paragraph" w:styleId="TDC7">
    <w:name w:val="toc 7"/>
    <w:basedOn w:val="Normal"/>
    <w:next w:val="Normal"/>
    <w:autoRedefine/>
    <w:semiHidden/>
    <w:unhideWhenUsed/>
    <w:rsid w:val="005B549C"/>
    <w:pPr>
      <w:ind w:left="1320"/>
      <w:textAlignment w:val="auto"/>
    </w:pPr>
    <w:rPr>
      <w:rFonts w:cs="Times New Roman"/>
      <w:bCs w:val="0"/>
      <w:szCs w:val="20"/>
    </w:rPr>
  </w:style>
  <w:style w:type="paragraph" w:styleId="TDC8">
    <w:name w:val="toc 8"/>
    <w:basedOn w:val="Normal"/>
    <w:next w:val="Normal"/>
    <w:autoRedefine/>
    <w:semiHidden/>
    <w:unhideWhenUsed/>
    <w:rsid w:val="005B549C"/>
    <w:pPr>
      <w:ind w:left="1540"/>
      <w:textAlignment w:val="auto"/>
    </w:pPr>
    <w:rPr>
      <w:rFonts w:cs="Times New Roman"/>
      <w:bCs w:val="0"/>
      <w:szCs w:val="20"/>
    </w:rPr>
  </w:style>
  <w:style w:type="paragraph" w:styleId="TDC9">
    <w:name w:val="toc 9"/>
    <w:basedOn w:val="Normal"/>
    <w:next w:val="Normal"/>
    <w:autoRedefine/>
    <w:semiHidden/>
    <w:unhideWhenUsed/>
    <w:rsid w:val="005B549C"/>
    <w:pPr>
      <w:ind w:left="1760"/>
      <w:textAlignment w:val="auto"/>
    </w:pPr>
    <w:rPr>
      <w:rFonts w:cs="Times New Roman"/>
      <w:bCs w:val="0"/>
      <w:szCs w:val="20"/>
    </w:rPr>
  </w:style>
  <w:style w:type="table" w:styleId="Tablaconcuadrcula">
    <w:name w:val="Table Grid"/>
    <w:basedOn w:val="Tablanormal"/>
    <w:uiPriority w:val="59"/>
    <w:rsid w:val="005B549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5B549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d">
    <w:name w:val="dd"/>
    <w:basedOn w:val="Normal"/>
    <w:rsid w:val="005B549C"/>
    <w:pPr>
      <w:overflowPunct/>
      <w:autoSpaceDE/>
      <w:autoSpaceDN/>
      <w:adjustRightInd/>
      <w:jc w:val="left"/>
      <w:textAlignment w:val="auto"/>
    </w:pPr>
    <w:rPr>
      <w:b/>
      <w:color w:val="999999"/>
      <w:spacing w:val="-15"/>
      <w:sz w:val="21"/>
      <w:szCs w:val="21"/>
    </w:rPr>
  </w:style>
  <w:style w:type="character" w:styleId="Refdenotaalpie">
    <w:name w:val="footnote reference"/>
    <w:uiPriority w:val="99"/>
    <w:rsid w:val="005B549C"/>
    <w:rPr>
      <w:vertAlign w:val="superscript"/>
    </w:rPr>
  </w:style>
  <w:style w:type="character" w:customStyle="1" w:styleId="Fuentedeprrafopredeter1">
    <w:name w:val="Fuente de párrafo predeter.1"/>
    <w:rsid w:val="003E09BF"/>
  </w:style>
  <w:style w:type="paragraph" w:styleId="Listaconvietas2">
    <w:name w:val="List Bullet 2"/>
    <w:basedOn w:val="Normal"/>
    <w:autoRedefine/>
    <w:semiHidden/>
    <w:rsid w:val="00953037"/>
    <w:pPr>
      <w:numPr>
        <w:numId w:val="3"/>
      </w:numPr>
      <w:jc w:val="left"/>
    </w:pPr>
    <w:rPr>
      <w:rFonts w:ascii="Times New Roman" w:hAnsi="Times New Roman" w:cs="Times New Roman"/>
      <w:bCs w:val="0"/>
      <w:sz w:val="20"/>
      <w:szCs w:val="20"/>
    </w:rPr>
  </w:style>
  <w:style w:type="character" w:styleId="nfasisintenso">
    <w:name w:val="Intense Emphasis"/>
    <w:uiPriority w:val="21"/>
    <w:qFormat/>
    <w:rsid w:val="00214042"/>
    <w:rPr>
      <w:b/>
      <w:bCs/>
      <w:i/>
      <w:iCs/>
      <w:color w:val="4F81BD"/>
    </w:rPr>
  </w:style>
  <w:style w:type="paragraph" w:customStyle="1" w:styleId="Ttulo11">
    <w:name w:val="Título 11"/>
    <w:basedOn w:val="Normal"/>
    <w:uiPriority w:val="1"/>
    <w:qFormat/>
    <w:rsid w:val="00214042"/>
    <w:pPr>
      <w:widowControl w:val="0"/>
      <w:overflowPunct/>
      <w:autoSpaceDE/>
      <w:autoSpaceDN/>
      <w:adjustRightInd/>
      <w:ind w:left="127" w:firstLine="694"/>
      <w:jc w:val="left"/>
      <w:textAlignment w:val="auto"/>
      <w:outlineLvl w:val="1"/>
    </w:pPr>
    <w:rPr>
      <w:rFonts w:ascii="Times New Roman" w:hAnsi="Times New Roman" w:cs="Times New Roman"/>
      <w:bCs w:val="0"/>
      <w:sz w:val="26"/>
      <w:szCs w:val="26"/>
      <w:lang w:eastAsia="en-US"/>
    </w:rPr>
  </w:style>
  <w:style w:type="table" w:customStyle="1" w:styleId="TableNormal">
    <w:name w:val="Table Normal"/>
    <w:uiPriority w:val="2"/>
    <w:semiHidden/>
    <w:unhideWhenUsed/>
    <w:qFormat/>
    <w:rsid w:val="00214042"/>
    <w:pPr>
      <w:widowControl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4042"/>
    <w:pPr>
      <w:widowControl w:val="0"/>
      <w:overflowPunct/>
      <w:autoSpaceDE/>
      <w:autoSpaceDN/>
      <w:adjustRightInd/>
      <w:jc w:val="left"/>
      <w:textAlignment w:val="auto"/>
    </w:pPr>
    <w:rPr>
      <w:rFonts w:ascii="Calibri" w:eastAsia="Calibri" w:hAnsi="Calibri" w:cs="Times New Roman"/>
      <w:bCs w:val="0"/>
      <w:szCs w:val="22"/>
      <w:lang w:eastAsia="en-US"/>
    </w:rPr>
  </w:style>
  <w:style w:type="character" w:styleId="CitaHTML">
    <w:name w:val="HTML Cite"/>
    <w:uiPriority w:val="99"/>
    <w:semiHidden/>
    <w:unhideWhenUsed/>
    <w:rsid w:val="00441EA8"/>
    <w:rPr>
      <w:i/>
      <w:iCs/>
    </w:rPr>
  </w:style>
  <w:style w:type="character" w:customStyle="1" w:styleId="object">
    <w:name w:val="object"/>
    <w:rsid w:val="00854F4C"/>
  </w:style>
  <w:style w:type="numbering" w:customStyle="1" w:styleId="Sinlista1">
    <w:name w:val="Sin lista1"/>
    <w:next w:val="Sinlista"/>
    <w:uiPriority w:val="99"/>
    <w:semiHidden/>
    <w:unhideWhenUsed/>
    <w:rsid w:val="00296202"/>
  </w:style>
  <w:style w:type="character" w:styleId="Refdecomentario">
    <w:name w:val="annotation reference"/>
    <w:semiHidden/>
    <w:rsid w:val="00296202"/>
    <w:rPr>
      <w:sz w:val="16"/>
    </w:rPr>
  </w:style>
  <w:style w:type="paragraph" w:styleId="Textocomentario">
    <w:name w:val="annotation text"/>
    <w:basedOn w:val="Normal"/>
    <w:link w:val="TextocomentarioCar"/>
    <w:semiHidden/>
    <w:rsid w:val="00296202"/>
    <w:pPr>
      <w:jc w:val="left"/>
    </w:pPr>
    <w:rPr>
      <w:rFonts w:ascii="Times New Roman" w:hAnsi="Times New Roman" w:cs="Times New Roman"/>
      <w:bCs w:val="0"/>
      <w:sz w:val="20"/>
      <w:szCs w:val="20"/>
    </w:rPr>
  </w:style>
  <w:style w:type="character" w:customStyle="1" w:styleId="TextocomentarioCar">
    <w:name w:val="Texto comentario Car"/>
    <w:basedOn w:val="Fuentedeprrafopredeter"/>
    <w:link w:val="Textocomentario"/>
    <w:semiHidden/>
    <w:rsid w:val="00296202"/>
  </w:style>
  <w:style w:type="paragraph" w:styleId="Remitedesobre">
    <w:name w:val="envelope return"/>
    <w:basedOn w:val="Normal"/>
    <w:semiHidden/>
    <w:rsid w:val="00296202"/>
    <w:pPr>
      <w:overflowPunct/>
      <w:autoSpaceDE/>
      <w:autoSpaceDN/>
      <w:adjustRightInd/>
      <w:jc w:val="left"/>
      <w:textAlignment w:val="auto"/>
    </w:pPr>
    <w:rPr>
      <w:rFonts w:ascii="Comic Sans MS" w:hAnsi="Comic Sans MS" w:cs="Times New Roman"/>
      <w:b/>
      <w:bCs w:val="0"/>
      <w:caps/>
      <w:sz w:val="36"/>
      <w:szCs w:val="20"/>
      <w:lang w:eastAsia="eu-ES"/>
      <w14:shadow w14:blurRad="50800" w14:dist="38100" w14:dir="2700000" w14:sx="100000" w14:sy="100000" w14:kx="0" w14:ky="0" w14:algn="tl">
        <w14:srgbClr w14:val="000000">
          <w14:alpha w14:val="60000"/>
        </w14:srgbClr>
      </w14:shadow>
    </w:rPr>
  </w:style>
  <w:style w:type="paragraph" w:customStyle="1" w:styleId="-PGINA-">
    <w:name w:val="- PÁGINA -"/>
    <w:rsid w:val="00296202"/>
    <w:rPr>
      <w:sz w:val="24"/>
      <w:szCs w:val="24"/>
      <w:lang w:eastAsia="es-ES"/>
    </w:rPr>
  </w:style>
  <w:style w:type="paragraph" w:customStyle="1" w:styleId="OmniPage4">
    <w:name w:val="OmniPage #4"/>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OmniPage5">
    <w:name w:val="OmniPage #5"/>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OmniPage6">
    <w:name w:val="OmniPage #6"/>
    <w:basedOn w:val="Normal"/>
    <w:rsid w:val="00296202"/>
    <w:pPr>
      <w:overflowPunct/>
      <w:autoSpaceDE/>
      <w:autoSpaceDN/>
      <w:adjustRightInd/>
      <w:spacing w:line="120" w:lineRule="exact"/>
      <w:jc w:val="left"/>
      <w:textAlignment w:val="auto"/>
    </w:pPr>
    <w:rPr>
      <w:rFonts w:ascii="Times New Roman" w:hAnsi="Times New Roman" w:cs="Times New Roman"/>
      <w:bCs w:val="0"/>
      <w:sz w:val="20"/>
      <w:szCs w:val="20"/>
    </w:rPr>
  </w:style>
  <w:style w:type="paragraph" w:customStyle="1" w:styleId="OmniPage7">
    <w:name w:val="OmniPage #7"/>
    <w:basedOn w:val="Normal"/>
    <w:rsid w:val="00296202"/>
    <w:pPr>
      <w:overflowPunct/>
      <w:autoSpaceDE/>
      <w:autoSpaceDN/>
      <w:adjustRightInd/>
      <w:spacing w:line="160" w:lineRule="exact"/>
      <w:jc w:val="left"/>
      <w:textAlignment w:val="auto"/>
    </w:pPr>
    <w:rPr>
      <w:rFonts w:ascii="Times New Roman" w:hAnsi="Times New Roman" w:cs="Times New Roman"/>
      <w:bCs w:val="0"/>
      <w:sz w:val="20"/>
      <w:szCs w:val="20"/>
    </w:rPr>
  </w:style>
  <w:style w:type="paragraph" w:customStyle="1" w:styleId="OmniPage8">
    <w:name w:val="OmniPage #8"/>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OmniPage9">
    <w:name w:val="OmniPage #9"/>
    <w:basedOn w:val="Normal"/>
    <w:rsid w:val="00296202"/>
    <w:pPr>
      <w:overflowPunct/>
      <w:autoSpaceDE/>
      <w:autoSpaceDN/>
      <w:adjustRightInd/>
      <w:spacing w:line="280" w:lineRule="exact"/>
      <w:jc w:val="left"/>
      <w:textAlignment w:val="auto"/>
    </w:pPr>
    <w:rPr>
      <w:rFonts w:ascii="Times New Roman" w:hAnsi="Times New Roman" w:cs="Times New Roman"/>
      <w:bCs w:val="0"/>
      <w:sz w:val="20"/>
      <w:szCs w:val="20"/>
    </w:rPr>
  </w:style>
  <w:style w:type="paragraph" w:customStyle="1" w:styleId="Niveldenota2">
    <w:name w:val="Nivel de nota 2"/>
    <w:basedOn w:val="Normal"/>
    <w:rsid w:val="00296202"/>
    <w:pPr>
      <w:keepNext/>
      <w:tabs>
        <w:tab w:val="num" w:pos="720"/>
      </w:tabs>
      <w:overflowPunct/>
      <w:autoSpaceDE/>
      <w:autoSpaceDN/>
      <w:adjustRightInd/>
      <w:ind w:left="1080" w:hanging="360"/>
      <w:jc w:val="left"/>
      <w:textAlignment w:val="auto"/>
      <w:outlineLvl w:val="1"/>
    </w:pPr>
    <w:rPr>
      <w:rFonts w:ascii="Verdana" w:eastAsia="MS Gothic" w:hAnsi="Verdana" w:cs="Times New Roman"/>
      <w:bCs w:val="0"/>
      <w:sz w:val="24"/>
      <w:szCs w:val="20"/>
      <w:lang w:eastAsia="es-ES_tradnl"/>
    </w:rPr>
  </w:style>
  <w:style w:type="paragraph" w:customStyle="1" w:styleId="Niveldenota3">
    <w:name w:val="Nivel de nota 3"/>
    <w:basedOn w:val="Normal"/>
    <w:rsid w:val="00296202"/>
    <w:pPr>
      <w:keepNext/>
      <w:tabs>
        <w:tab w:val="num" w:pos="1440"/>
      </w:tabs>
      <w:overflowPunct/>
      <w:autoSpaceDE/>
      <w:autoSpaceDN/>
      <w:adjustRightInd/>
      <w:ind w:left="1800" w:hanging="360"/>
      <w:jc w:val="left"/>
      <w:textAlignment w:val="auto"/>
      <w:outlineLvl w:val="2"/>
    </w:pPr>
    <w:rPr>
      <w:rFonts w:ascii="Verdana" w:eastAsia="MS Gothic" w:hAnsi="Verdana" w:cs="Times New Roman"/>
      <w:bCs w:val="0"/>
      <w:sz w:val="24"/>
      <w:szCs w:val="20"/>
      <w:lang w:eastAsia="es-ES_tradnl"/>
    </w:rPr>
  </w:style>
  <w:style w:type="paragraph" w:customStyle="1" w:styleId="Niveldenota4">
    <w:name w:val="Nivel de nota 4"/>
    <w:basedOn w:val="Normal"/>
    <w:rsid w:val="00296202"/>
    <w:pPr>
      <w:keepNext/>
      <w:tabs>
        <w:tab w:val="num" w:pos="2160"/>
      </w:tabs>
      <w:overflowPunct/>
      <w:autoSpaceDE/>
      <w:autoSpaceDN/>
      <w:adjustRightInd/>
      <w:ind w:left="2520" w:hanging="360"/>
      <w:jc w:val="left"/>
      <w:textAlignment w:val="auto"/>
      <w:outlineLvl w:val="3"/>
    </w:pPr>
    <w:rPr>
      <w:rFonts w:ascii="Verdana" w:eastAsia="MS Gothic" w:hAnsi="Verdana" w:cs="Times New Roman"/>
      <w:bCs w:val="0"/>
      <w:sz w:val="24"/>
      <w:szCs w:val="20"/>
      <w:lang w:eastAsia="es-ES_tradnl"/>
    </w:rPr>
  </w:style>
  <w:style w:type="paragraph" w:customStyle="1" w:styleId="Niveldenota5">
    <w:name w:val="Nivel de nota 5"/>
    <w:basedOn w:val="Normal"/>
    <w:rsid w:val="00296202"/>
    <w:pPr>
      <w:keepNext/>
      <w:tabs>
        <w:tab w:val="num" w:pos="2880"/>
      </w:tabs>
      <w:overflowPunct/>
      <w:autoSpaceDE/>
      <w:autoSpaceDN/>
      <w:adjustRightInd/>
      <w:ind w:left="3240" w:hanging="360"/>
      <w:jc w:val="left"/>
      <w:textAlignment w:val="auto"/>
      <w:outlineLvl w:val="4"/>
    </w:pPr>
    <w:rPr>
      <w:rFonts w:ascii="Verdana" w:eastAsia="MS Gothic" w:hAnsi="Verdana" w:cs="Times New Roman"/>
      <w:bCs w:val="0"/>
      <w:sz w:val="24"/>
      <w:szCs w:val="20"/>
      <w:lang w:eastAsia="es-ES_tradnl"/>
    </w:rPr>
  </w:style>
  <w:style w:type="paragraph" w:customStyle="1" w:styleId="Niveldenota6">
    <w:name w:val="Nivel de nota 6"/>
    <w:basedOn w:val="Normal"/>
    <w:rsid w:val="00296202"/>
    <w:pPr>
      <w:keepNext/>
      <w:tabs>
        <w:tab w:val="num" w:pos="3600"/>
      </w:tabs>
      <w:overflowPunct/>
      <w:autoSpaceDE/>
      <w:autoSpaceDN/>
      <w:adjustRightInd/>
      <w:ind w:left="3960" w:hanging="360"/>
      <w:jc w:val="left"/>
      <w:textAlignment w:val="auto"/>
      <w:outlineLvl w:val="5"/>
    </w:pPr>
    <w:rPr>
      <w:rFonts w:ascii="Verdana" w:eastAsia="MS Gothic" w:hAnsi="Verdana" w:cs="Times New Roman"/>
      <w:bCs w:val="0"/>
      <w:sz w:val="24"/>
      <w:szCs w:val="20"/>
      <w:lang w:eastAsia="es-ES_tradnl"/>
    </w:rPr>
  </w:style>
  <w:style w:type="paragraph" w:customStyle="1" w:styleId="Niveldenota7">
    <w:name w:val="Nivel de nota 7"/>
    <w:basedOn w:val="Normal"/>
    <w:rsid w:val="00296202"/>
    <w:pPr>
      <w:keepNext/>
      <w:tabs>
        <w:tab w:val="num" w:pos="4320"/>
      </w:tabs>
      <w:overflowPunct/>
      <w:autoSpaceDE/>
      <w:autoSpaceDN/>
      <w:adjustRightInd/>
      <w:ind w:left="4680" w:hanging="360"/>
      <w:jc w:val="left"/>
      <w:textAlignment w:val="auto"/>
      <w:outlineLvl w:val="6"/>
    </w:pPr>
    <w:rPr>
      <w:rFonts w:ascii="Verdana" w:eastAsia="MS Gothic" w:hAnsi="Verdana" w:cs="Times New Roman"/>
      <w:bCs w:val="0"/>
      <w:sz w:val="24"/>
      <w:szCs w:val="20"/>
      <w:lang w:eastAsia="es-ES_tradnl"/>
    </w:rPr>
  </w:style>
  <w:style w:type="paragraph" w:customStyle="1" w:styleId="Niveldenota8">
    <w:name w:val="Nivel de nota 8"/>
    <w:basedOn w:val="Normal"/>
    <w:rsid w:val="00296202"/>
    <w:pPr>
      <w:keepNext/>
      <w:tabs>
        <w:tab w:val="num" w:pos="5040"/>
      </w:tabs>
      <w:overflowPunct/>
      <w:autoSpaceDE/>
      <w:autoSpaceDN/>
      <w:adjustRightInd/>
      <w:ind w:left="5400" w:hanging="360"/>
      <w:jc w:val="left"/>
      <w:textAlignment w:val="auto"/>
      <w:outlineLvl w:val="7"/>
    </w:pPr>
    <w:rPr>
      <w:rFonts w:ascii="Verdana" w:eastAsia="MS Gothic" w:hAnsi="Verdana" w:cs="Times New Roman"/>
      <w:bCs w:val="0"/>
      <w:sz w:val="24"/>
      <w:szCs w:val="20"/>
      <w:lang w:eastAsia="es-ES_tradnl"/>
    </w:rPr>
  </w:style>
  <w:style w:type="paragraph" w:customStyle="1" w:styleId="Niveldenota9">
    <w:name w:val="Nivel de nota 9"/>
    <w:basedOn w:val="Normal"/>
    <w:rsid w:val="00296202"/>
    <w:pPr>
      <w:keepNext/>
      <w:tabs>
        <w:tab w:val="num" w:pos="5760"/>
      </w:tabs>
      <w:overflowPunct/>
      <w:autoSpaceDE/>
      <w:autoSpaceDN/>
      <w:adjustRightInd/>
      <w:ind w:left="6120" w:hanging="360"/>
      <w:jc w:val="left"/>
      <w:textAlignment w:val="auto"/>
      <w:outlineLvl w:val="8"/>
    </w:pPr>
    <w:rPr>
      <w:rFonts w:ascii="Verdana" w:eastAsia="MS Gothic" w:hAnsi="Verdana" w:cs="Times New Roman"/>
      <w:bCs w:val="0"/>
      <w:sz w:val="24"/>
      <w:szCs w:val="20"/>
      <w:lang w:eastAsia="es-ES_tradnl"/>
    </w:rPr>
  </w:style>
  <w:style w:type="paragraph" w:customStyle="1" w:styleId="font0">
    <w:name w:val="font0"/>
    <w:basedOn w:val="Normal"/>
    <w:rsid w:val="00296202"/>
    <w:pPr>
      <w:overflowPunct/>
      <w:autoSpaceDE/>
      <w:autoSpaceDN/>
      <w:adjustRightInd/>
      <w:spacing w:before="100" w:beforeAutospacing="1" w:after="100" w:afterAutospacing="1"/>
      <w:jc w:val="left"/>
      <w:textAlignment w:val="auto"/>
    </w:pPr>
    <w:rPr>
      <w:rFonts w:eastAsia="Arial Unicode MS"/>
      <w:bCs w:val="0"/>
      <w:sz w:val="20"/>
      <w:szCs w:val="20"/>
    </w:rPr>
  </w:style>
  <w:style w:type="paragraph" w:customStyle="1" w:styleId="Sangradetextonormal1">
    <w:name w:val="Sangría de texto normal1"/>
    <w:basedOn w:val="Normal"/>
    <w:rsid w:val="00296202"/>
    <w:pPr>
      <w:spacing w:after="120"/>
      <w:ind w:left="283"/>
      <w:jc w:val="left"/>
    </w:pPr>
    <w:rPr>
      <w:rFonts w:ascii="Times New Roman" w:hAnsi="Times New Roman" w:cs="Times New Roman"/>
      <w:bCs w:val="0"/>
      <w:sz w:val="24"/>
      <w:szCs w:val="20"/>
    </w:rPr>
  </w:style>
  <w:style w:type="paragraph" w:customStyle="1" w:styleId="Zerrenda-paragrafoa1">
    <w:name w:val="Zerrenda-paragrafoa1"/>
    <w:basedOn w:val="Normal"/>
    <w:qFormat/>
    <w:rsid w:val="00296202"/>
    <w:pPr>
      <w:overflowPunct/>
      <w:autoSpaceDE/>
      <w:autoSpaceDN/>
      <w:adjustRightInd/>
      <w:ind w:left="708"/>
      <w:jc w:val="left"/>
      <w:textAlignment w:val="auto"/>
    </w:pPr>
    <w:rPr>
      <w:rFonts w:ascii="Times New Roman" w:hAnsi="Times New Roman" w:cs="Times New Roman"/>
      <w:bCs w:val="0"/>
      <w:sz w:val="24"/>
    </w:rPr>
  </w:style>
  <w:style w:type="paragraph" w:customStyle="1" w:styleId="Sangra2detindependiente0">
    <w:name w:val="Sangra 2 de t. independiente"/>
    <w:basedOn w:val="Normal"/>
    <w:next w:val="Normal"/>
    <w:rsid w:val="00296202"/>
    <w:pPr>
      <w:overflowPunct/>
      <w:textAlignment w:val="auto"/>
    </w:pPr>
    <w:rPr>
      <w:rFonts w:cs="Times New Roman"/>
      <w:bCs w:val="0"/>
      <w:sz w:val="20"/>
    </w:rPr>
  </w:style>
  <w:style w:type="numbering" w:customStyle="1" w:styleId="Sinlista2">
    <w:name w:val="Sin lista2"/>
    <w:next w:val="Sinlista"/>
    <w:uiPriority w:val="99"/>
    <w:semiHidden/>
    <w:unhideWhenUsed/>
    <w:rsid w:val="00974F8E"/>
  </w:style>
  <w:style w:type="table" w:customStyle="1" w:styleId="Tablaconcuadrcula1">
    <w:name w:val="Tabla con cuadrícula1"/>
    <w:basedOn w:val="Tablanormal"/>
    <w:next w:val="Tablaconcuadrcula"/>
    <w:uiPriority w:val="59"/>
    <w:rsid w:val="00974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pvdetalle">
    <w:name w:val="bopvdetalle"/>
    <w:basedOn w:val="Normal"/>
    <w:rsid w:val="00AA6FF1"/>
    <w:pPr>
      <w:overflowPunct/>
      <w:autoSpaceDE/>
      <w:autoSpaceDN/>
      <w:adjustRightInd/>
      <w:ind w:firstLine="180"/>
      <w:textAlignment w:val="auto"/>
    </w:pPr>
    <w:rPr>
      <w:bCs w:val="0"/>
      <w:sz w:val="20"/>
      <w:szCs w:val="20"/>
      <w:lang w:eastAsia="eu-ES"/>
    </w:rPr>
  </w:style>
  <w:style w:type="paragraph" w:customStyle="1" w:styleId="Encabezado5">
    <w:name w:val="Encabezado 5"/>
    <w:basedOn w:val="Normal"/>
    <w:link w:val="Ttulo5Car"/>
    <w:uiPriority w:val="9"/>
    <w:qFormat/>
    <w:rsid w:val="008A2CB0"/>
    <w:pPr>
      <w:overflowPunct/>
      <w:autoSpaceDE/>
      <w:autoSpaceDN/>
      <w:adjustRightInd/>
      <w:spacing w:beforeAutospacing="1" w:after="160" w:afterAutospacing="1"/>
      <w:jc w:val="left"/>
      <w:textAlignment w:val="auto"/>
      <w:outlineLvl w:val="4"/>
    </w:pPr>
    <w:rPr>
      <w:rFonts w:cs="Times New Roman"/>
      <w:b/>
      <w:szCs w:val="20"/>
      <w:u w:val="double"/>
    </w:rPr>
  </w:style>
  <w:style w:type="character" w:customStyle="1" w:styleId="Ninguno">
    <w:name w:val="Ninguno"/>
    <w:qFormat/>
    <w:rsid w:val="008A2CB0"/>
  </w:style>
  <w:style w:type="numbering" w:customStyle="1" w:styleId="Sinlista3">
    <w:name w:val="Sin lista3"/>
    <w:next w:val="Sinlista"/>
    <w:uiPriority w:val="99"/>
    <w:semiHidden/>
    <w:unhideWhenUsed/>
    <w:rsid w:val="00542FDA"/>
  </w:style>
  <w:style w:type="table" w:customStyle="1" w:styleId="Tablaconcuadrcula2">
    <w:name w:val="Tabla con cuadrícula2"/>
    <w:basedOn w:val="Tablanormal"/>
    <w:next w:val="Tablaconcuadrcula"/>
    <w:uiPriority w:val="59"/>
    <w:rsid w:val="00542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2">
    <w:name w:val="PARRAFO2"/>
    <w:basedOn w:val="Normal"/>
    <w:autoRedefine/>
    <w:rsid w:val="00542FDA"/>
    <w:pPr>
      <w:tabs>
        <w:tab w:val="left" w:pos="720"/>
        <w:tab w:val="left" w:pos="2160"/>
        <w:tab w:val="left" w:pos="2880"/>
        <w:tab w:val="center" w:pos="4608"/>
        <w:tab w:val="decimal" w:pos="8640"/>
      </w:tabs>
      <w:overflowPunct/>
      <w:autoSpaceDE/>
      <w:autoSpaceDN/>
      <w:adjustRightInd/>
      <w:spacing w:before="120" w:after="120"/>
      <w:ind w:left="720"/>
      <w:textAlignment w:val="auto"/>
    </w:pPr>
    <w:rPr>
      <w:rFonts w:cs="Times New Roman"/>
      <w:bCs w:val="0"/>
      <w:snapToGrid w:val="0"/>
      <w:sz w:val="20"/>
      <w:szCs w:val="20"/>
    </w:rPr>
  </w:style>
  <w:style w:type="paragraph" w:customStyle="1" w:styleId="parrafo20">
    <w:name w:val="parrafo_2"/>
    <w:basedOn w:val="Normal"/>
    <w:rsid w:val="00F10381"/>
    <w:pPr>
      <w:overflowPunct/>
      <w:autoSpaceDE/>
      <w:autoSpaceDN/>
      <w:adjustRightInd/>
      <w:spacing w:before="100" w:beforeAutospacing="1" w:after="100" w:afterAutospacing="1"/>
      <w:jc w:val="left"/>
      <w:textAlignment w:val="auto"/>
    </w:pPr>
    <w:rPr>
      <w:rFonts w:ascii="Times New Roman" w:hAnsi="Times New Roman" w:cs="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45033">
      <w:bodyDiv w:val="1"/>
      <w:marLeft w:val="0"/>
      <w:marRight w:val="0"/>
      <w:marTop w:val="0"/>
      <w:marBottom w:val="0"/>
      <w:divBdr>
        <w:top w:val="none" w:sz="0" w:space="0" w:color="auto"/>
        <w:left w:val="none" w:sz="0" w:space="0" w:color="auto"/>
        <w:bottom w:val="none" w:sz="0" w:space="0" w:color="auto"/>
        <w:right w:val="none" w:sz="0" w:space="0" w:color="auto"/>
      </w:divBdr>
    </w:div>
    <w:div w:id="461197414">
      <w:bodyDiv w:val="1"/>
      <w:marLeft w:val="0"/>
      <w:marRight w:val="0"/>
      <w:marTop w:val="0"/>
      <w:marBottom w:val="0"/>
      <w:divBdr>
        <w:top w:val="none" w:sz="0" w:space="0" w:color="auto"/>
        <w:left w:val="none" w:sz="0" w:space="0" w:color="auto"/>
        <w:bottom w:val="none" w:sz="0" w:space="0" w:color="auto"/>
        <w:right w:val="none" w:sz="0" w:space="0" w:color="auto"/>
      </w:divBdr>
    </w:div>
    <w:div w:id="1101413429">
      <w:bodyDiv w:val="1"/>
      <w:marLeft w:val="0"/>
      <w:marRight w:val="0"/>
      <w:marTop w:val="0"/>
      <w:marBottom w:val="0"/>
      <w:divBdr>
        <w:top w:val="none" w:sz="0" w:space="0" w:color="auto"/>
        <w:left w:val="none" w:sz="0" w:space="0" w:color="auto"/>
        <w:bottom w:val="none" w:sz="0" w:space="0" w:color="auto"/>
        <w:right w:val="none" w:sz="0" w:space="0" w:color="auto"/>
      </w:divBdr>
    </w:div>
    <w:div w:id="1137381351">
      <w:bodyDiv w:val="1"/>
      <w:marLeft w:val="0"/>
      <w:marRight w:val="0"/>
      <w:marTop w:val="0"/>
      <w:marBottom w:val="0"/>
      <w:divBdr>
        <w:top w:val="none" w:sz="0" w:space="0" w:color="auto"/>
        <w:left w:val="none" w:sz="0" w:space="0" w:color="auto"/>
        <w:bottom w:val="none" w:sz="0" w:space="0" w:color="auto"/>
        <w:right w:val="none" w:sz="0" w:space="0" w:color="auto"/>
      </w:divBdr>
    </w:div>
    <w:div w:id="1147822748">
      <w:bodyDiv w:val="1"/>
      <w:marLeft w:val="0"/>
      <w:marRight w:val="0"/>
      <w:marTop w:val="0"/>
      <w:marBottom w:val="0"/>
      <w:divBdr>
        <w:top w:val="none" w:sz="0" w:space="0" w:color="auto"/>
        <w:left w:val="none" w:sz="0" w:space="0" w:color="auto"/>
        <w:bottom w:val="none" w:sz="0" w:space="0" w:color="auto"/>
        <w:right w:val="none" w:sz="0" w:space="0" w:color="auto"/>
      </w:divBdr>
    </w:div>
    <w:div w:id="1273782205">
      <w:bodyDiv w:val="1"/>
      <w:marLeft w:val="0"/>
      <w:marRight w:val="0"/>
      <w:marTop w:val="0"/>
      <w:marBottom w:val="0"/>
      <w:divBdr>
        <w:top w:val="none" w:sz="0" w:space="0" w:color="auto"/>
        <w:left w:val="none" w:sz="0" w:space="0" w:color="auto"/>
        <w:bottom w:val="none" w:sz="0" w:space="0" w:color="auto"/>
        <w:right w:val="none" w:sz="0" w:space="0" w:color="auto"/>
      </w:divBdr>
    </w:div>
    <w:div w:id="1309363006">
      <w:bodyDiv w:val="1"/>
      <w:marLeft w:val="0"/>
      <w:marRight w:val="0"/>
      <w:marTop w:val="0"/>
      <w:marBottom w:val="0"/>
      <w:divBdr>
        <w:top w:val="none" w:sz="0" w:space="0" w:color="auto"/>
        <w:left w:val="none" w:sz="0" w:space="0" w:color="auto"/>
        <w:bottom w:val="none" w:sz="0" w:space="0" w:color="auto"/>
        <w:right w:val="none" w:sz="0" w:space="0" w:color="auto"/>
      </w:divBdr>
    </w:div>
    <w:div w:id="1441871205">
      <w:bodyDiv w:val="1"/>
      <w:marLeft w:val="0"/>
      <w:marRight w:val="0"/>
      <w:marTop w:val="0"/>
      <w:marBottom w:val="0"/>
      <w:divBdr>
        <w:top w:val="none" w:sz="0" w:space="0" w:color="auto"/>
        <w:left w:val="none" w:sz="0" w:space="0" w:color="auto"/>
        <w:bottom w:val="none" w:sz="0" w:space="0" w:color="auto"/>
        <w:right w:val="none" w:sz="0" w:space="0" w:color="auto"/>
      </w:divBdr>
    </w:div>
    <w:div w:id="1667586748">
      <w:bodyDiv w:val="1"/>
      <w:marLeft w:val="0"/>
      <w:marRight w:val="0"/>
      <w:marTop w:val="0"/>
      <w:marBottom w:val="0"/>
      <w:divBdr>
        <w:top w:val="none" w:sz="0" w:space="0" w:color="auto"/>
        <w:left w:val="none" w:sz="0" w:space="0" w:color="auto"/>
        <w:bottom w:val="none" w:sz="0" w:space="0" w:color="auto"/>
        <w:right w:val="none" w:sz="0" w:space="0" w:color="auto"/>
      </w:divBdr>
    </w:div>
    <w:div w:id="1791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21BB6-3098-40A1-9081-F1E61354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9060</Words>
  <Characters>49832</Characters>
  <Application>Microsoft Office Word</Application>
  <DocSecurity>0</DocSecurity>
  <Lines>415</Lines>
  <Paragraphs>117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AYUNTAMIENTO PLENO</vt:lpstr>
      <vt:lpstr>AYUNTAMIENTO PLENO</vt:lpstr>
    </vt:vector>
  </TitlesOfParts>
  <Company>AYUNTAMIENTO LEIOA</Company>
  <LinksUpToDate>false</LinksUpToDate>
  <CharactersWithSpaces>58775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AYUNTAMIENTO PLENO</dc:title>
  <dc:creator>YOLANDA</dc:creator>
  <cp:lastModifiedBy>Olatz</cp:lastModifiedBy>
  <cp:revision>13</cp:revision>
  <cp:lastPrinted>2018-05-31T16:49:00Z</cp:lastPrinted>
  <dcterms:created xsi:type="dcterms:W3CDTF">2018-06-07T07:11:00Z</dcterms:created>
  <dcterms:modified xsi:type="dcterms:W3CDTF">2018-06-22T09:07:00Z</dcterms:modified>
</cp:coreProperties>
</file>